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78" w:rsidRDefault="00EA4278" w:rsidP="00044688">
      <w:pPr>
        <w:jc w:val="center"/>
        <w:rPr>
          <w:b/>
          <w:bCs/>
          <w:sz w:val="28"/>
          <w:szCs w:val="28"/>
        </w:rPr>
      </w:pPr>
      <w:r w:rsidRPr="00EA4278">
        <w:rPr>
          <w:b/>
          <w:bCs/>
          <w:noProof/>
          <w:sz w:val="28"/>
          <w:szCs w:val="28"/>
        </w:rPr>
        <w:drawing>
          <wp:inline distT="0" distB="0" distL="0" distR="0" wp14:anchorId="18AE4A1B" wp14:editId="715DA5C7">
            <wp:extent cx="398145" cy="6350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Администрация городского округа город Кулебаки</w:t>
      </w:r>
    </w:p>
    <w:p w:rsidR="00EA4278" w:rsidRDefault="00EA4278" w:rsidP="00EA4278">
      <w:pPr>
        <w:pStyle w:val="a3"/>
        <w:ind w:left="-960" w:right="-639"/>
        <w:rPr>
          <w:b w:val="0"/>
          <w:bCs w:val="0"/>
        </w:rPr>
      </w:pPr>
      <w:r>
        <w:t>Нижегородской области</w:t>
      </w:r>
    </w:p>
    <w:p w:rsidR="00EA4278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ind w:left="-960" w:right="-639"/>
        <w:jc w:val="center"/>
        <w:rPr>
          <w:sz w:val="10"/>
          <w:szCs w:val="10"/>
          <w:u w:val="single"/>
        </w:rPr>
      </w:pPr>
    </w:p>
    <w:p w:rsidR="00EA4278" w:rsidRPr="00304725" w:rsidRDefault="00EA4278" w:rsidP="00EA4278">
      <w:pPr>
        <w:pStyle w:val="ad"/>
        <w:ind w:left="-960" w:right="-639"/>
        <w:rPr>
          <w:b w:val="0"/>
        </w:rPr>
      </w:pPr>
      <w:r>
        <w:rPr>
          <w:b w:val="0"/>
        </w:rPr>
        <w:t>П</w:t>
      </w:r>
      <w:r w:rsidRPr="00304725">
        <w:rPr>
          <w:b w:val="0"/>
        </w:rPr>
        <w:t>О С Т А Н О В Л Е Н И Е</w:t>
      </w:r>
    </w:p>
    <w:p w:rsidR="00EA4278" w:rsidRDefault="00EB0F87" w:rsidP="00EA4278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0" t="0" r="1905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3E1235" w:rsidRDefault="00735DD2" w:rsidP="00EA427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pt;margin-top:12.6pt;width:7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pBIwIAAEYEAAAOAAAAZHJzL2Uyb0RvYy54bWysU11v0zAUfUfiP1h+p0mzdlujptPUUYQ0&#10;YGLwAxzHSSz8xbXbZPx6rp2udPCCEHmwfHOvj88953p9M2pFDgK8tKai81lOiTDcNtJ0Ff36Zffm&#10;mhIfmGmYskZU9El4erN5/Wo9uFIUtreqEUAQxPhycBXtQ3BllnneC838zDphMNla0CxgCF3WABsQ&#10;XausyPPLbLDQOLBceI9/76Yk3ST8thU8fGpbLwJRFUVuIa2Q1jqu2WbNyg6Y6yU/0mD/wEIzafDS&#10;E9QdC4zsQf4BpSUH620bZtzqzLat5CL1gN3M89+6eeyZE6kXFMe7k0z+/8Hyj4cHILKp6IISwzRa&#10;9BlFY6ZTghRRnsH5Eqse3QPEBr27t/ybJ8Zue6wStwB26AVrkNQ81mcvDsTA41FSDx9sg+hsH2xS&#10;amxBR0DUgIzJkKeTIWIMhOPP1Sq/zNE2jqlidXFxlQzLWPl82IEP74TVJG4qCkg9gbPDvQ+RDCuf&#10;SxJ5q2Szk0qlALp6q4AcGM7GLn2JP/Z4XqYMGZDJslgm5Bc5/3cQWgYcciV1Ra/z+E1jF1V7a5o0&#10;goFJNe2RsjJHGaNykwNhrMejGbVtnlBQsNMw4+PDTW/hByUDDnJF/fc9A0GJem/QlNV8sYiTn4LF&#10;8qrAAM4z9XmGGY5QFQ2UTNttmF7L3oHserxpnmQw9haNbGUSOZo8sTryxmFN2h8fVnwN53Gq+vX8&#10;Nz8B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DrASkEjAgAARgQAAA4AAAAAAAAAAAAAAAAALgIAAGRycy9lMm9Eb2Mu&#10;eG1sUEsBAi0AFAAGAAgAAAAhAIUvaiXfAAAACQEAAA8AAAAAAAAAAAAAAAAAfQQAAGRycy9kb3du&#10;cmV2LnhtbFBLBQYAAAAABAAEAPMAAACJBQAAAAA=&#10;" strokecolor="white">
                <v:textbox>
                  <w:txbxContent>
                    <w:p w:rsidR="00735DD2" w:rsidRPr="003E1235" w:rsidRDefault="00735DD2" w:rsidP="00EA427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0" t="0" r="1905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D2" w:rsidRPr="003E1235" w:rsidRDefault="00735DD2" w:rsidP="00EA427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pt;margin-top:8pt;width:16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iH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Z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B4f+IcoAgAATg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735DD2" w:rsidRPr="003E1235" w:rsidRDefault="00735DD2" w:rsidP="00EA427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4278" w:rsidRDefault="00404D97" w:rsidP="00404D97">
      <w:pPr>
        <w:ind w:left="-960" w:right="-639"/>
        <w:jc w:val="center"/>
        <w:rPr>
          <w:lang w:val="en-US"/>
        </w:rPr>
      </w:pPr>
      <w:r>
        <w:tab/>
      </w:r>
      <w:r>
        <w:tab/>
        <w:t xml:space="preserve"> </w:t>
      </w:r>
      <w:r w:rsidR="00EA4278">
        <w:tab/>
      </w:r>
      <w:r w:rsidR="00EA4278">
        <w:tab/>
      </w:r>
      <w:r w:rsidR="00EA4278">
        <w:tab/>
      </w:r>
      <w:r w:rsidR="00EA4278">
        <w:tab/>
      </w:r>
      <w:r w:rsidR="00EA4278">
        <w:tab/>
      </w:r>
      <w:r w:rsidR="00EA4278">
        <w:tab/>
      </w:r>
      <w:r w:rsidR="00EA4278">
        <w:tab/>
      </w:r>
      <w:r w:rsidR="00EA4278">
        <w:tab/>
      </w:r>
      <w:r w:rsidR="00EA4278">
        <w:tab/>
        <w:t xml:space="preserve">           №</w:t>
      </w:r>
    </w:p>
    <w:p w:rsidR="00EA4278" w:rsidRDefault="00EA4278" w:rsidP="00EA4278">
      <w:pPr>
        <w:jc w:val="both"/>
      </w:pPr>
    </w:p>
    <w:p w:rsidR="00EA4278" w:rsidRPr="00EA4278" w:rsidRDefault="00EA4278" w:rsidP="00EA427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EA4278" w:rsidRPr="00F54423" w:rsidTr="006B7203">
        <w:trPr>
          <w:jc w:val="center"/>
        </w:trPr>
        <w:tc>
          <w:tcPr>
            <w:tcW w:w="9853" w:type="dxa"/>
          </w:tcPr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permStart w:id="101923096" w:edGrp="everyone"/>
            <w:r w:rsidRPr="00F54423">
              <w:rPr>
                <w:b/>
                <w:sz w:val="28"/>
                <w:szCs w:val="28"/>
              </w:rPr>
              <w:t xml:space="preserve">О прогнозе социально-экономического развития </w:t>
            </w:r>
          </w:p>
          <w:p w:rsidR="00EA4278" w:rsidRPr="00F54423" w:rsidRDefault="00EA4278" w:rsidP="006B7203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 xml:space="preserve">городского округа город Кулебаки на </w:t>
            </w:r>
            <w:r w:rsidR="00404D97">
              <w:rPr>
                <w:b/>
                <w:sz w:val="28"/>
                <w:szCs w:val="28"/>
              </w:rPr>
              <w:t>долго</w:t>
            </w:r>
            <w:r w:rsidRPr="00F54423">
              <w:rPr>
                <w:b/>
                <w:sz w:val="28"/>
                <w:szCs w:val="28"/>
              </w:rPr>
              <w:t>срочный период</w:t>
            </w:r>
          </w:p>
          <w:p w:rsidR="00EA4278" w:rsidRPr="00F54423" w:rsidRDefault="00EA4278" w:rsidP="002B3744">
            <w:pPr>
              <w:jc w:val="center"/>
              <w:rPr>
                <w:b/>
                <w:sz w:val="28"/>
                <w:szCs w:val="28"/>
              </w:rPr>
            </w:pPr>
            <w:r w:rsidRPr="00F54423">
              <w:rPr>
                <w:b/>
                <w:sz w:val="28"/>
                <w:szCs w:val="28"/>
              </w:rPr>
              <w:t>(</w:t>
            </w:r>
            <w:r w:rsidR="00404D97">
              <w:rPr>
                <w:b/>
                <w:sz w:val="28"/>
                <w:szCs w:val="28"/>
              </w:rPr>
              <w:t>до 2025 года</w:t>
            </w:r>
            <w:r w:rsidRPr="00F54423">
              <w:rPr>
                <w:b/>
                <w:sz w:val="28"/>
                <w:szCs w:val="28"/>
              </w:rPr>
              <w:t xml:space="preserve">) </w:t>
            </w:r>
            <w:permEnd w:id="101923096"/>
          </w:p>
        </w:tc>
      </w:tr>
    </w:tbl>
    <w:p w:rsidR="00EA4278" w:rsidRPr="00F54423" w:rsidRDefault="00EA4278" w:rsidP="00EA4278">
      <w:pPr>
        <w:jc w:val="both"/>
        <w:rPr>
          <w:sz w:val="28"/>
          <w:szCs w:val="28"/>
        </w:rPr>
      </w:pPr>
    </w:p>
    <w:p w:rsidR="00EA4278" w:rsidRPr="00F54423" w:rsidRDefault="00EA4278" w:rsidP="00EA4278">
      <w:pPr>
        <w:jc w:val="both"/>
        <w:rPr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F86970" w:rsidP="00EC54E9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ermStart w:id="302597931" w:edGrp="everyone"/>
            <w:r>
              <w:rPr>
                <w:sz w:val="28"/>
                <w:szCs w:val="28"/>
              </w:rPr>
              <w:t xml:space="preserve">В соответствии с Порядком разработки, корректировки, осуществления мониторинга и контроля реализации прогноза социально-экономического </w:t>
            </w:r>
            <w:r w:rsidR="00EC54E9">
              <w:rPr>
                <w:sz w:val="28"/>
                <w:szCs w:val="28"/>
              </w:rPr>
              <w:t xml:space="preserve">развития </w:t>
            </w:r>
            <w:proofErr w:type="spellStart"/>
            <w:r w:rsidR="00EC54E9">
              <w:rPr>
                <w:sz w:val="28"/>
                <w:szCs w:val="28"/>
              </w:rPr>
              <w:t>г.о.г</w:t>
            </w:r>
            <w:proofErr w:type="spellEnd"/>
            <w:r w:rsidR="00EC54E9">
              <w:rPr>
                <w:sz w:val="28"/>
                <w:szCs w:val="28"/>
              </w:rPr>
              <w:t>. Кулебаки на долгосрочный период, утвержденным постановлением администрации городского округа город Кулебаки Нижегородской области от 19.09.2019 г. № 1973,</w:t>
            </w:r>
            <w:r w:rsidR="00E11849">
              <w:rPr>
                <w:sz w:val="28"/>
                <w:szCs w:val="28"/>
              </w:rPr>
              <w:t xml:space="preserve"> </w:t>
            </w:r>
            <w:r w:rsidR="00EA4278" w:rsidRPr="00F54423">
              <w:rPr>
                <w:sz w:val="28"/>
                <w:szCs w:val="28"/>
              </w:rPr>
              <w:t xml:space="preserve">администрация городского округа город Кулебаки Нижегородской области  </w:t>
            </w:r>
            <w:permEnd w:id="302597931"/>
          </w:p>
        </w:tc>
      </w:tr>
    </w:tbl>
    <w:p w:rsidR="00EA4278" w:rsidRPr="00F54423" w:rsidRDefault="00EA4278" w:rsidP="00EA4278">
      <w:pPr>
        <w:spacing w:line="360" w:lineRule="auto"/>
        <w:jc w:val="center"/>
        <w:rPr>
          <w:b/>
          <w:sz w:val="28"/>
          <w:szCs w:val="28"/>
        </w:rPr>
      </w:pPr>
      <w:r w:rsidRPr="00F54423">
        <w:rPr>
          <w:b/>
          <w:sz w:val="28"/>
          <w:szCs w:val="28"/>
        </w:rPr>
        <w:t xml:space="preserve">п о с </w:t>
      </w:r>
      <w:proofErr w:type="gramStart"/>
      <w:r w:rsidRPr="00F54423">
        <w:rPr>
          <w:b/>
          <w:sz w:val="28"/>
          <w:szCs w:val="28"/>
        </w:rPr>
        <w:t>т</w:t>
      </w:r>
      <w:proofErr w:type="gramEnd"/>
      <w:r w:rsidRPr="00F54423">
        <w:rPr>
          <w:b/>
          <w:sz w:val="28"/>
          <w:szCs w:val="28"/>
        </w:rPr>
        <w:t xml:space="preserve"> а н о в л я е т: 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EA4278" w:rsidRPr="00F54423" w:rsidTr="006B7203">
        <w:tc>
          <w:tcPr>
            <w:tcW w:w="9853" w:type="dxa"/>
          </w:tcPr>
          <w:p w:rsidR="00EA4278" w:rsidRPr="00F54423" w:rsidRDefault="00EA4278" w:rsidP="00330944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ermStart w:id="639510214" w:edGrp="everyone"/>
            <w:r w:rsidRPr="00F54423">
              <w:rPr>
                <w:sz w:val="28"/>
                <w:szCs w:val="28"/>
              </w:rPr>
              <w:t xml:space="preserve">1. </w:t>
            </w:r>
            <w:r w:rsidR="00EC54E9">
              <w:rPr>
                <w:sz w:val="28"/>
                <w:szCs w:val="28"/>
              </w:rPr>
              <w:t xml:space="preserve">Внести изменения в прогноз социально-экономического развития </w:t>
            </w:r>
            <w:proofErr w:type="spellStart"/>
            <w:r w:rsidR="00EC54E9">
              <w:rPr>
                <w:sz w:val="28"/>
                <w:szCs w:val="28"/>
              </w:rPr>
              <w:t>г.о.г</w:t>
            </w:r>
            <w:proofErr w:type="spellEnd"/>
            <w:r w:rsidR="00EC54E9">
              <w:rPr>
                <w:sz w:val="28"/>
                <w:szCs w:val="28"/>
              </w:rPr>
              <w:t xml:space="preserve">. Кулебаки на долгосрочный период (до 2025 года), утвержденный постановлением администрации городского округа город Кулебаки Нижегородской области от </w:t>
            </w:r>
            <w:r w:rsidR="005D4ACF">
              <w:rPr>
                <w:sz w:val="28"/>
                <w:szCs w:val="28"/>
              </w:rPr>
              <w:t>25.11.2019 г. № 2444, изложив его в новой редакции согласно приложению к настоящему постановлению.</w:t>
            </w:r>
          </w:p>
          <w:p w:rsidR="009A7059" w:rsidRDefault="00EA4278" w:rsidP="005D4ACF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F54423">
              <w:rPr>
                <w:sz w:val="28"/>
                <w:szCs w:val="28"/>
              </w:rPr>
              <w:t>2.</w:t>
            </w:r>
            <w:r w:rsidR="009A7059">
              <w:rPr>
                <w:sz w:val="28"/>
                <w:szCs w:val="28"/>
              </w:rPr>
              <w:t xml:space="preserve"> Отделу организации и контроля управления делами (Е.А. Дорофеева) опубликовать настоящее постановление путем размещения на официальном интернет-сайте городского округа город Кулебаки </w:t>
            </w:r>
            <w:r w:rsidR="009A7059">
              <w:rPr>
                <w:sz w:val="28"/>
                <w:szCs w:val="28"/>
                <w:lang w:val="en-US"/>
              </w:rPr>
              <w:t>http</w:t>
            </w:r>
            <w:r w:rsidR="009A7059" w:rsidRPr="009A7059">
              <w:rPr>
                <w:sz w:val="28"/>
                <w:szCs w:val="28"/>
              </w:rPr>
              <w:t>://</w:t>
            </w:r>
            <w:proofErr w:type="spellStart"/>
            <w:r w:rsidR="009A7059">
              <w:rPr>
                <w:sz w:val="28"/>
                <w:szCs w:val="28"/>
              </w:rPr>
              <w:t>кулебаки-округ.рф</w:t>
            </w:r>
            <w:proofErr w:type="spellEnd"/>
            <w:r w:rsidR="009A7059">
              <w:rPr>
                <w:sz w:val="28"/>
                <w:szCs w:val="28"/>
              </w:rPr>
              <w:t xml:space="preserve">. </w:t>
            </w:r>
            <w:r w:rsidRPr="00F54423">
              <w:rPr>
                <w:sz w:val="28"/>
                <w:szCs w:val="28"/>
              </w:rPr>
              <w:t xml:space="preserve"> </w:t>
            </w:r>
          </w:p>
          <w:p w:rsidR="00EA4278" w:rsidRPr="00F54423" w:rsidRDefault="009A7059" w:rsidP="005D4ACF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A4278" w:rsidRPr="00F54423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администрации, начальника управления экономики Бисерову С.А.</w:t>
            </w:r>
            <w:permEnd w:id="639510214"/>
          </w:p>
        </w:tc>
      </w:tr>
    </w:tbl>
    <w:p w:rsidR="00DA3C53" w:rsidRDefault="00DA3C53" w:rsidP="00EA4278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EA4278" w:rsidTr="006B7203">
        <w:tc>
          <w:tcPr>
            <w:tcW w:w="4820" w:type="dxa"/>
          </w:tcPr>
          <w:p w:rsidR="00EA4278" w:rsidRPr="00281633" w:rsidRDefault="00EA4278" w:rsidP="009A7059">
            <w:pPr>
              <w:rPr>
                <w:sz w:val="28"/>
                <w:szCs w:val="28"/>
              </w:rPr>
            </w:pPr>
            <w:permStart w:id="1997080318" w:edGrp="everyone"/>
            <w:r w:rsidRPr="00281633">
              <w:rPr>
                <w:sz w:val="28"/>
                <w:szCs w:val="28"/>
              </w:rPr>
              <w:t xml:space="preserve">Глава </w:t>
            </w:r>
            <w:r w:rsidR="009A7059">
              <w:rPr>
                <w:sz w:val="28"/>
                <w:szCs w:val="28"/>
              </w:rPr>
              <w:t>местного самоуправления</w:t>
            </w:r>
            <w:r w:rsidRPr="00281633">
              <w:rPr>
                <w:sz w:val="28"/>
                <w:szCs w:val="28"/>
              </w:rPr>
              <w:t xml:space="preserve">  </w:t>
            </w:r>
            <w:permEnd w:id="1997080318"/>
          </w:p>
        </w:tc>
        <w:tc>
          <w:tcPr>
            <w:tcW w:w="2268" w:type="dxa"/>
          </w:tcPr>
          <w:p w:rsidR="00EA4278" w:rsidRDefault="00EA4278" w:rsidP="006B7203">
            <w:pPr>
              <w:jc w:val="both"/>
            </w:pPr>
          </w:p>
        </w:tc>
        <w:tc>
          <w:tcPr>
            <w:tcW w:w="2693" w:type="dxa"/>
          </w:tcPr>
          <w:p w:rsidR="00EA4278" w:rsidRPr="00281633" w:rsidRDefault="009A7059" w:rsidP="009A7059">
            <w:pPr>
              <w:jc w:val="right"/>
              <w:rPr>
                <w:sz w:val="28"/>
                <w:szCs w:val="28"/>
              </w:rPr>
            </w:pPr>
            <w:permStart w:id="1779661010" w:edGrp="everyone"/>
            <w:r>
              <w:rPr>
                <w:sz w:val="28"/>
                <w:szCs w:val="28"/>
              </w:rPr>
              <w:t>В</w:t>
            </w:r>
            <w:r w:rsidR="00EA4278" w:rsidRPr="0028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A4278" w:rsidRPr="002816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Сергеев</w:t>
            </w:r>
            <w:r w:rsidR="00EA4278" w:rsidRPr="00281633">
              <w:rPr>
                <w:sz w:val="28"/>
                <w:szCs w:val="28"/>
              </w:rPr>
              <w:t xml:space="preserve">  </w:t>
            </w:r>
            <w:permEnd w:id="1779661010"/>
          </w:p>
        </w:tc>
      </w:tr>
    </w:tbl>
    <w:p w:rsidR="00EA4278" w:rsidRDefault="00EA4278" w:rsidP="00EA4278">
      <w:pPr>
        <w:jc w:val="both"/>
        <w:sectPr w:rsidR="00EA4278" w:rsidSect="00720459">
          <w:headerReference w:type="even" r:id="rId8"/>
          <w:headerReference w:type="default" r:id="rId9"/>
          <w:pgSz w:w="11906" w:h="16838"/>
          <w:pgMar w:top="340" w:right="851" w:bottom="567" w:left="1418" w:header="720" w:footer="709" w:gutter="0"/>
          <w:pgNumType w:start="0"/>
          <w:cols w:space="708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6"/>
      </w:tblGrid>
      <w:tr w:rsidR="00330944" w:rsidTr="00442247">
        <w:tc>
          <w:tcPr>
            <w:tcW w:w="5210" w:type="dxa"/>
          </w:tcPr>
          <w:p w:rsidR="00330944" w:rsidRDefault="00330944" w:rsidP="000446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885641" w:rsidRDefault="00885641" w:rsidP="0088564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885641" w:rsidRDefault="00885641" w:rsidP="0088564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885641" w:rsidRDefault="00885641" w:rsidP="00885641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г.о.г</w:t>
            </w:r>
            <w:proofErr w:type="spellEnd"/>
            <w:r>
              <w:rPr>
                <w:bCs/>
                <w:sz w:val="28"/>
                <w:szCs w:val="28"/>
              </w:rPr>
              <w:t>. Кулебаки Нижегородской области</w:t>
            </w:r>
          </w:p>
          <w:p w:rsidR="00885641" w:rsidRDefault="00885641" w:rsidP="0088564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от___________№______</w:t>
            </w:r>
          </w:p>
          <w:p w:rsidR="00885641" w:rsidRDefault="00885641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85641" w:rsidRDefault="00885641" w:rsidP="00442247">
            <w:pPr>
              <w:jc w:val="center"/>
              <w:rPr>
                <w:bCs/>
                <w:sz w:val="28"/>
                <w:szCs w:val="28"/>
              </w:rPr>
            </w:pPr>
          </w:p>
          <w:p w:rsidR="00330944" w:rsidRDefault="00885641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42247">
              <w:rPr>
                <w:bCs/>
                <w:sz w:val="28"/>
                <w:szCs w:val="28"/>
              </w:rPr>
              <w:t>ОДОБРЕН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</w:t>
            </w:r>
            <w:r w:rsidR="00720459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страции</w:t>
            </w:r>
          </w:p>
          <w:p w:rsidR="00442247" w:rsidRDefault="00442247" w:rsidP="004422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город Кулебаки Нижегородской области</w:t>
            </w:r>
          </w:p>
          <w:p w:rsidR="00442247" w:rsidRPr="00330944" w:rsidRDefault="00442247" w:rsidP="001908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1908E9">
              <w:rPr>
                <w:bCs/>
                <w:sz w:val="28"/>
                <w:szCs w:val="28"/>
              </w:rPr>
              <w:t xml:space="preserve"> 25 ноября 2019 г. </w:t>
            </w:r>
            <w:r>
              <w:rPr>
                <w:bCs/>
                <w:sz w:val="28"/>
                <w:szCs w:val="28"/>
              </w:rPr>
              <w:t>№</w:t>
            </w:r>
            <w:r w:rsidR="001908E9">
              <w:rPr>
                <w:bCs/>
                <w:sz w:val="28"/>
                <w:szCs w:val="28"/>
              </w:rPr>
              <w:t xml:space="preserve"> 2444</w:t>
            </w:r>
          </w:p>
        </w:tc>
      </w:tr>
    </w:tbl>
    <w:p w:rsidR="00330944" w:rsidRDefault="00330944" w:rsidP="00044688">
      <w:pPr>
        <w:jc w:val="center"/>
        <w:rPr>
          <w:b/>
          <w:bCs/>
          <w:sz w:val="28"/>
          <w:szCs w:val="28"/>
        </w:rPr>
      </w:pPr>
    </w:p>
    <w:p w:rsidR="00330944" w:rsidRDefault="00330944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247" w:rsidRPr="00442247" w:rsidRDefault="00442247" w:rsidP="00442247">
      <w:pPr>
        <w:pStyle w:val="af3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>ПРОГНОЗ</w:t>
      </w:r>
    </w:p>
    <w:p w:rsidR="00442247" w:rsidRPr="00442247" w:rsidRDefault="00442247" w:rsidP="00442247">
      <w:pPr>
        <w:pStyle w:val="af3"/>
        <w:jc w:val="center"/>
        <w:rPr>
          <w:b/>
          <w:bCs/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социально-экономического развития </w:t>
      </w:r>
      <w:r>
        <w:rPr>
          <w:b/>
          <w:bCs/>
          <w:sz w:val="28"/>
          <w:szCs w:val="28"/>
        </w:rPr>
        <w:t xml:space="preserve">городского округа город Кулебаки </w:t>
      </w:r>
      <w:r w:rsidRPr="00442247">
        <w:rPr>
          <w:b/>
          <w:bCs/>
          <w:sz w:val="28"/>
          <w:szCs w:val="28"/>
        </w:rPr>
        <w:t>Нижегородской области</w:t>
      </w:r>
    </w:p>
    <w:p w:rsidR="00442247" w:rsidRPr="00442247" w:rsidRDefault="00442247" w:rsidP="00442247">
      <w:pPr>
        <w:pStyle w:val="af3"/>
        <w:jc w:val="center"/>
        <w:rPr>
          <w:sz w:val="28"/>
          <w:szCs w:val="28"/>
        </w:rPr>
      </w:pPr>
      <w:r w:rsidRPr="00442247">
        <w:rPr>
          <w:b/>
          <w:bCs/>
          <w:sz w:val="28"/>
          <w:szCs w:val="28"/>
        </w:rPr>
        <w:t xml:space="preserve">на </w:t>
      </w:r>
      <w:r w:rsidR="003D7EC1">
        <w:rPr>
          <w:b/>
          <w:bCs/>
          <w:sz w:val="28"/>
          <w:szCs w:val="28"/>
        </w:rPr>
        <w:t>долгосрочный</w:t>
      </w:r>
      <w:r w:rsidRPr="00442247">
        <w:rPr>
          <w:b/>
          <w:bCs/>
          <w:sz w:val="28"/>
          <w:szCs w:val="28"/>
        </w:rPr>
        <w:t xml:space="preserve"> период (</w:t>
      </w:r>
      <w:r w:rsidR="003D7EC1">
        <w:rPr>
          <w:b/>
          <w:bCs/>
          <w:sz w:val="28"/>
          <w:szCs w:val="28"/>
        </w:rPr>
        <w:t xml:space="preserve">до </w:t>
      </w:r>
      <w:r w:rsidRPr="00442247">
        <w:rPr>
          <w:b/>
          <w:bCs/>
          <w:sz w:val="28"/>
          <w:szCs w:val="28"/>
        </w:rPr>
        <w:t>202</w:t>
      </w:r>
      <w:r w:rsidR="003D7EC1">
        <w:rPr>
          <w:b/>
          <w:bCs/>
          <w:sz w:val="28"/>
          <w:szCs w:val="28"/>
        </w:rPr>
        <w:t>5</w:t>
      </w:r>
      <w:r w:rsidRPr="00442247">
        <w:rPr>
          <w:b/>
          <w:bCs/>
          <w:sz w:val="28"/>
          <w:szCs w:val="28"/>
        </w:rPr>
        <w:t xml:space="preserve"> год</w:t>
      </w:r>
      <w:r w:rsidR="003D7EC1">
        <w:rPr>
          <w:b/>
          <w:bCs/>
          <w:sz w:val="28"/>
          <w:szCs w:val="28"/>
        </w:rPr>
        <w:t>а</w:t>
      </w:r>
      <w:r w:rsidRPr="00442247">
        <w:rPr>
          <w:b/>
          <w:bCs/>
          <w:sz w:val="28"/>
          <w:szCs w:val="28"/>
        </w:rPr>
        <w:t>)</w:t>
      </w:r>
    </w:p>
    <w:p w:rsidR="00442247" w:rsidRPr="00442247" w:rsidRDefault="00442247" w:rsidP="00442247">
      <w:pPr>
        <w:pStyle w:val="af3"/>
        <w:jc w:val="center"/>
        <w:rPr>
          <w:sz w:val="28"/>
          <w:szCs w:val="28"/>
        </w:rPr>
      </w:pPr>
    </w:p>
    <w:p w:rsidR="00442247" w:rsidRPr="00D355CA" w:rsidRDefault="00442247" w:rsidP="00D355CA">
      <w:pPr>
        <w:pStyle w:val="af3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Прогноз социально-экономического развития городского округа город Кулебаки Нижегородской области на </w:t>
      </w:r>
      <w:r w:rsidR="0045341D">
        <w:rPr>
          <w:sz w:val="26"/>
          <w:szCs w:val="26"/>
        </w:rPr>
        <w:t>долго</w:t>
      </w:r>
      <w:r w:rsidRPr="00D355CA">
        <w:rPr>
          <w:sz w:val="26"/>
          <w:szCs w:val="26"/>
        </w:rPr>
        <w:t>срочный период (</w:t>
      </w:r>
      <w:r w:rsidR="0045341D">
        <w:rPr>
          <w:sz w:val="26"/>
          <w:szCs w:val="26"/>
        </w:rPr>
        <w:t xml:space="preserve">до </w:t>
      </w:r>
      <w:r w:rsidRPr="00D355CA">
        <w:rPr>
          <w:sz w:val="26"/>
          <w:szCs w:val="26"/>
        </w:rPr>
        <w:t>202</w:t>
      </w:r>
      <w:r w:rsidR="0045341D">
        <w:rPr>
          <w:sz w:val="26"/>
          <w:szCs w:val="26"/>
        </w:rPr>
        <w:t>5</w:t>
      </w:r>
      <w:r w:rsidRPr="00D355CA">
        <w:rPr>
          <w:sz w:val="26"/>
          <w:szCs w:val="26"/>
        </w:rPr>
        <w:t xml:space="preserve"> год</w:t>
      </w:r>
      <w:r w:rsidR="0045341D">
        <w:rPr>
          <w:sz w:val="26"/>
          <w:szCs w:val="26"/>
        </w:rPr>
        <w:t>а</w:t>
      </w:r>
      <w:r w:rsidRPr="00D355CA">
        <w:rPr>
          <w:sz w:val="26"/>
          <w:szCs w:val="26"/>
        </w:rPr>
        <w:t xml:space="preserve">) (далее </w:t>
      </w:r>
      <w:r w:rsidR="0045341D">
        <w:rPr>
          <w:sz w:val="26"/>
          <w:szCs w:val="26"/>
        </w:rPr>
        <w:t>–</w:t>
      </w:r>
      <w:r w:rsidRPr="00D355CA">
        <w:rPr>
          <w:sz w:val="26"/>
          <w:szCs w:val="26"/>
        </w:rPr>
        <w:t xml:space="preserve"> </w:t>
      </w:r>
      <w:r w:rsidR="0045341D">
        <w:rPr>
          <w:sz w:val="26"/>
          <w:szCs w:val="26"/>
        </w:rPr>
        <w:t>долгосрочный про</w:t>
      </w:r>
      <w:r w:rsidRPr="00D355CA">
        <w:rPr>
          <w:sz w:val="26"/>
          <w:szCs w:val="26"/>
        </w:rPr>
        <w:t xml:space="preserve">гноз) разработан в соответствии с действующей нормативной правовой базой: </w:t>
      </w:r>
    </w:p>
    <w:p w:rsidR="00442247" w:rsidRPr="00D355CA" w:rsidRDefault="00442247" w:rsidP="00D355CA">
      <w:pPr>
        <w:pStyle w:val="af3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Бюджетным кодексом Российской Федерации;</w:t>
      </w:r>
    </w:p>
    <w:p w:rsidR="00442247" w:rsidRPr="00D355CA" w:rsidRDefault="00442247" w:rsidP="00D355CA">
      <w:pPr>
        <w:pStyle w:val="af3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Федеральным законом от 28 июня 2014 года № 172-ФЗ "О стратегическом планировании в Российской Федерации";</w:t>
      </w:r>
    </w:p>
    <w:p w:rsidR="00442247" w:rsidRPr="00D355CA" w:rsidRDefault="00442247" w:rsidP="00D355CA">
      <w:pPr>
        <w:pStyle w:val="af3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Законом Нижегородской области от 3 марта 2015 года № 24-З "О стратегическом планировании в Нижегородской области";</w:t>
      </w:r>
    </w:p>
    <w:p w:rsidR="00442247" w:rsidRPr="00D355CA" w:rsidRDefault="00442247" w:rsidP="00D355CA">
      <w:pPr>
        <w:pStyle w:val="af3"/>
        <w:spacing w:line="360" w:lineRule="auto"/>
        <w:ind w:firstLine="708"/>
        <w:jc w:val="both"/>
        <w:rPr>
          <w:sz w:val="26"/>
          <w:szCs w:val="26"/>
        </w:rPr>
      </w:pPr>
      <w:r w:rsidRPr="00D355CA">
        <w:rPr>
          <w:sz w:val="26"/>
          <w:szCs w:val="26"/>
        </w:rPr>
        <w:t>постановлением Правительства Нижегородской области от 16 июня 2015 года № 37</w:t>
      </w:r>
      <w:r w:rsidR="0045341D">
        <w:rPr>
          <w:sz w:val="26"/>
          <w:szCs w:val="26"/>
        </w:rPr>
        <w:t>7</w:t>
      </w:r>
      <w:r w:rsidRPr="00D355CA">
        <w:rPr>
          <w:sz w:val="26"/>
          <w:szCs w:val="26"/>
        </w:rPr>
        <w:t xml:space="preserve"> "О порядке разработки, корректировки, осуществлении мониторинга и контроля реализации прогноза социально-экономического развития Нижегородской области на </w:t>
      </w:r>
      <w:r w:rsidR="0045341D">
        <w:rPr>
          <w:sz w:val="26"/>
          <w:szCs w:val="26"/>
        </w:rPr>
        <w:t>долго</w:t>
      </w:r>
      <w:r w:rsidRPr="00D355CA">
        <w:rPr>
          <w:sz w:val="26"/>
          <w:szCs w:val="26"/>
        </w:rPr>
        <w:t>срочный период";</w:t>
      </w:r>
    </w:p>
    <w:p w:rsidR="00C4680A" w:rsidRDefault="00C4680A" w:rsidP="00D355CA">
      <w:pPr>
        <w:pStyle w:val="af3"/>
        <w:spacing w:line="360" w:lineRule="auto"/>
        <w:ind w:firstLine="539"/>
        <w:jc w:val="both"/>
        <w:rPr>
          <w:sz w:val="26"/>
          <w:szCs w:val="26"/>
        </w:rPr>
      </w:pPr>
      <w:r w:rsidRPr="00D355CA">
        <w:rPr>
          <w:sz w:val="26"/>
          <w:szCs w:val="26"/>
        </w:rPr>
        <w:t xml:space="preserve">постановлением Правительства Нижегородской области от </w:t>
      </w:r>
      <w:r w:rsidR="008C47F2">
        <w:rPr>
          <w:sz w:val="26"/>
          <w:szCs w:val="26"/>
        </w:rPr>
        <w:t>1</w:t>
      </w:r>
      <w:r w:rsidR="0045341D">
        <w:rPr>
          <w:sz w:val="26"/>
          <w:szCs w:val="26"/>
        </w:rPr>
        <w:t>0</w:t>
      </w:r>
      <w:r w:rsidRPr="00D355CA">
        <w:rPr>
          <w:sz w:val="26"/>
          <w:szCs w:val="26"/>
        </w:rPr>
        <w:t xml:space="preserve"> </w:t>
      </w:r>
      <w:r w:rsidR="0045341D">
        <w:rPr>
          <w:sz w:val="26"/>
          <w:szCs w:val="26"/>
        </w:rPr>
        <w:t>феврал</w:t>
      </w:r>
      <w:r w:rsidRPr="00D355CA">
        <w:rPr>
          <w:sz w:val="26"/>
          <w:szCs w:val="26"/>
        </w:rPr>
        <w:t>я 20</w:t>
      </w:r>
      <w:r w:rsidR="008C47F2">
        <w:rPr>
          <w:sz w:val="26"/>
          <w:szCs w:val="26"/>
        </w:rPr>
        <w:t>20</w:t>
      </w:r>
      <w:r w:rsidRPr="00D355CA">
        <w:rPr>
          <w:sz w:val="26"/>
          <w:szCs w:val="26"/>
        </w:rPr>
        <w:t xml:space="preserve"> года № </w:t>
      </w:r>
      <w:r w:rsidR="008C47F2">
        <w:rPr>
          <w:sz w:val="26"/>
          <w:szCs w:val="26"/>
        </w:rPr>
        <w:t>113</w:t>
      </w:r>
      <w:r w:rsidRPr="00D355CA">
        <w:rPr>
          <w:sz w:val="26"/>
          <w:szCs w:val="26"/>
        </w:rPr>
        <w:t xml:space="preserve"> «О прогнозе социально-экономического развития Нижегородской области на </w:t>
      </w:r>
      <w:r w:rsidR="0045341D">
        <w:rPr>
          <w:sz w:val="26"/>
          <w:szCs w:val="26"/>
        </w:rPr>
        <w:t>долго</w:t>
      </w:r>
      <w:r w:rsidRPr="00D355CA">
        <w:rPr>
          <w:sz w:val="26"/>
          <w:szCs w:val="26"/>
        </w:rPr>
        <w:t>срочный период (</w:t>
      </w:r>
      <w:r w:rsidR="0045341D">
        <w:rPr>
          <w:sz w:val="26"/>
          <w:szCs w:val="26"/>
        </w:rPr>
        <w:t>до 2035 года</w:t>
      </w:r>
      <w:r w:rsidRPr="00D355CA">
        <w:rPr>
          <w:sz w:val="26"/>
          <w:szCs w:val="26"/>
        </w:rPr>
        <w:t>)</w:t>
      </w:r>
      <w:r w:rsidR="0045341D">
        <w:rPr>
          <w:sz w:val="26"/>
          <w:szCs w:val="26"/>
        </w:rPr>
        <w:t>»;</w:t>
      </w:r>
    </w:p>
    <w:p w:rsidR="0045341D" w:rsidRPr="00D355CA" w:rsidRDefault="0045341D" w:rsidP="00D355CA">
      <w:pPr>
        <w:pStyle w:val="af3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город Кулебаки Нижегородской области от 19.09.2019 г. № 1973 «О порядке разработки, корректировки, осуществления мониторинга и контроля реализации прогноза социально-экономического развития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>. Кулебаки на долгосрочный период»</w:t>
      </w:r>
      <w:r w:rsidR="00F176C8">
        <w:rPr>
          <w:sz w:val="26"/>
          <w:szCs w:val="26"/>
        </w:rPr>
        <w:t>.</w:t>
      </w:r>
    </w:p>
    <w:p w:rsidR="00FE2DE6" w:rsidRPr="00D355CA" w:rsidRDefault="00F176C8" w:rsidP="00D355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Долгосрочный прогноз </w:t>
      </w:r>
      <w:r w:rsidR="00FE2DE6" w:rsidRPr="00D355CA">
        <w:rPr>
          <w:rFonts w:ascii="Times New Roman" w:hAnsi="Times New Roman" w:cs="Times New Roman"/>
          <w:sz w:val="26"/>
          <w:szCs w:val="26"/>
        </w:rPr>
        <w:t xml:space="preserve">городского округа город Кулебаки подготовлен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основными параметрами прогноза социально-экономического развития Нижегородской области Нижегородской области на долгосрочный период (до 2035 года), с учетом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показателей</w:t>
      </w:r>
      <w:r>
        <w:rPr>
          <w:sz w:val="28"/>
          <w:szCs w:val="28"/>
        </w:rPr>
        <w:t xml:space="preserve">, </w:t>
      </w:r>
      <w:r w:rsidRPr="00F176C8">
        <w:rPr>
          <w:rFonts w:ascii="Times New Roman" w:hAnsi="Times New Roman" w:cs="Times New Roman"/>
          <w:sz w:val="26"/>
          <w:szCs w:val="26"/>
        </w:rPr>
        <w:t>защищенных в министерстве экономического развития и инвестиций Нижегородской области, на среднесрочный период</w:t>
      </w:r>
      <w:r>
        <w:rPr>
          <w:rFonts w:ascii="Times New Roman" w:hAnsi="Times New Roman" w:cs="Times New Roman"/>
          <w:sz w:val="26"/>
          <w:szCs w:val="26"/>
        </w:rPr>
        <w:t xml:space="preserve"> (на 202</w:t>
      </w:r>
      <w:r w:rsidR="008C47F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на </w:t>
      </w:r>
      <w:r w:rsidR="009719DF">
        <w:rPr>
          <w:rFonts w:ascii="Times New Roman" w:hAnsi="Times New Roman" w:cs="Times New Roman"/>
          <w:sz w:val="26"/>
          <w:szCs w:val="26"/>
        </w:rPr>
        <w:t xml:space="preserve">плановый </w:t>
      </w:r>
      <w:r>
        <w:rPr>
          <w:rFonts w:ascii="Times New Roman" w:hAnsi="Times New Roman" w:cs="Times New Roman"/>
          <w:sz w:val="26"/>
          <w:szCs w:val="26"/>
        </w:rPr>
        <w:t>период до 202</w:t>
      </w:r>
      <w:r w:rsidR="008C47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8C47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719D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FE2DE6" w:rsidRPr="00D355CA">
        <w:rPr>
          <w:rFonts w:ascii="Times New Roman" w:hAnsi="Times New Roman" w:cs="Times New Roman"/>
          <w:sz w:val="26"/>
          <w:szCs w:val="26"/>
        </w:rPr>
        <w:t>.</w:t>
      </w:r>
    </w:p>
    <w:p w:rsidR="00442247" w:rsidRPr="00D355CA" w:rsidRDefault="00F176C8" w:rsidP="00D355CA">
      <w:pPr>
        <w:pStyle w:val="af3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Долгосрочный п</w:t>
      </w:r>
      <w:r w:rsidR="00442247" w:rsidRPr="00D355CA">
        <w:rPr>
          <w:sz w:val="26"/>
          <w:szCs w:val="26"/>
        </w:rPr>
        <w:t xml:space="preserve">рогноз является ориентиром социально-экономического развития </w:t>
      </w:r>
      <w:r w:rsidR="006149FC" w:rsidRPr="00D355CA">
        <w:rPr>
          <w:sz w:val="26"/>
          <w:szCs w:val="26"/>
        </w:rPr>
        <w:t xml:space="preserve">городского округа на плановый период </w:t>
      </w:r>
      <w:r>
        <w:rPr>
          <w:sz w:val="26"/>
          <w:szCs w:val="26"/>
        </w:rPr>
        <w:t xml:space="preserve">до </w:t>
      </w:r>
      <w:r w:rsidR="006149FC" w:rsidRPr="00D355CA">
        <w:rPr>
          <w:sz w:val="26"/>
          <w:szCs w:val="26"/>
        </w:rPr>
        <w:t>20</w:t>
      </w:r>
      <w:r w:rsidR="00EC5D1B" w:rsidRPr="00D355CA">
        <w:rPr>
          <w:sz w:val="26"/>
          <w:szCs w:val="26"/>
        </w:rPr>
        <w:t>2</w:t>
      </w:r>
      <w:r>
        <w:rPr>
          <w:sz w:val="26"/>
          <w:szCs w:val="26"/>
        </w:rPr>
        <w:t xml:space="preserve">5 года </w:t>
      </w:r>
      <w:r w:rsidR="00442247" w:rsidRPr="00D355CA">
        <w:rPr>
          <w:sz w:val="26"/>
          <w:szCs w:val="26"/>
        </w:rPr>
        <w:t>для органов местного самоуправления, а также хозяйствующих субъектов при принятии управленческих решений.</w:t>
      </w:r>
    </w:p>
    <w:p w:rsidR="00442247" w:rsidRDefault="00F176C8" w:rsidP="00D355CA">
      <w:pPr>
        <w:pStyle w:val="af3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Долгосрочный п</w:t>
      </w:r>
      <w:r w:rsidR="00442247" w:rsidRPr="00D355CA">
        <w:rPr>
          <w:sz w:val="26"/>
          <w:szCs w:val="26"/>
        </w:rPr>
        <w:t xml:space="preserve">рогноз является основой для формирования </w:t>
      </w:r>
      <w:r w:rsidR="00B3575E">
        <w:rPr>
          <w:sz w:val="26"/>
          <w:szCs w:val="26"/>
        </w:rPr>
        <w:t>бюджетного планирования городского округа город Кулебаки Нижегородской области на долгосрочный период.</w:t>
      </w:r>
    </w:p>
    <w:p w:rsidR="001303DC" w:rsidRDefault="001303DC" w:rsidP="00D355CA">
      <w:pPr>
        <w:pStyle w:val="af3"/>
        <w:spacing w:line="360" w:lineRule="auto"/>
        <w:ind w:firstLine="539"/>
        <w:jc w:val="both"/>
        <w:rPr>
          <w:sz w:val="26"/>
          <w:szCs w:val="26"/>
        </w:rPr>
      </w:pPr>
    </w:p>
    <w:p w:rsidR="001303DC" w:rsidRPr="007A1C59" w:rsidRDefault="001303DC" w:rsidP="001303DC">
      <w:pPr>
        <w:pStyle w:val="af4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1. Оценка достигнутого уровня социально-экономического развития</w:t>
      </w:r>
    </w:p>
    <w:p w:rsidR="001303DC" w:rsidRPr="007A1C59" w:rsidRDefault="001303DC" w:rsidP="001303DC">
      <w:pPr>
        <w:pStyle w:val="af4"/>
        <w:jc w:val="center"/>
        <w:rPr>
          <w:sz w:val="26"/>
          <w:szCs w:val="26"/>
        </w:rPr>
      </w:pPr>
      <w:r w:rsidRPr="007A1C59">
        <w:rPr>
          <w:sz w:val="26"/>
          <w:szCs w:val="26"/>
        </w:rPr>
        <w:t>городского округа город Кулебаки Нижегородской области по итогам 201</w:t>
      </w:r>
      <w:r w:rsidR="00F813B9">
        <w:rPr>
          <w:sz w:val="26"/>
          <w:szCs w:val="26"/>
        </w:rPr>
        <w:t>9</w:t>
      </w:r>
      <w:r w:rsidRPr="007A1C59">
        <w:rPr>
          <w:sz w:val="26"/>
          <w:szCs w:val="26"/>
        </w:rPr>
        <w:t xml:space="preserve"> года и первой половины 20</w:t>
      </w:r>
      <w:r w:rsidR="00F813B9">
        <w:rPr>
          <w:sz w:val="26"/>
          <w:szCs w:val="26"/>
        </w:rPr>
        <w:t>20</w:t>
      </w:r>
      <w:r w:rsidRPr="007A1C59">
        <w:rPr>
          <w:sz w:val="26"/>
          <w:szCs w:val="26"/>
        </w:rPr>
        <w:t xml:space="preserve"> года</w:t>
      </w:r>
    </w:p>
    <w:p w:rsidR="001303DC" w:rsidRDefault="001303DC" w:rsidP="001303DC">
      <w:pPr>
        <w:pStyle w:val="af4"/>
        <w:jc w:val="center"/>
        <w:rPr>
          <w:sz w:val="28"/>
          <w:szCs w:val="28"/>
        </w:rPr>
      </w:pPr>
    </w:p>
    <w:p w:rsidR="001303DC" w:rsidRDefault="001303DC" w:rsidP="001303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город Кулебаки относится к группе промышленных муниципальных образований Нижегородской области с численностью от 35 до 80 тыс. человек. По сводной оценке уровня социально-экономического развития по итогам 2019 года городской округ Кулебаки относится к территориям со средним уровнем развития и среди 52 районов и округов области занимает 14 место.</w:t>
      </w:r>
    </w:p>
    <w:p w:rsidR="001303DC" w:rsidRDefault="001303DC" w:rsidP="001303DC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2019 года были достигнуты следующие финансово-экономические и социальные показатели: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Объем отгруженной продукции на 1 работающего достиг 1230,9 тыс. рублей, что выше уровня 2018 года на 15,7%;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Объем инвестиций в реальный сектор экономики на душу населения – 48,2 тыс. руб. (рост на 68,5% к уровню 2018 г.);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прибыли прибыльных предприятий на 1 работающего 274,61 тыс. руб. –рост к уровню 2018 года в 2,8 раза (97,76 тыс. руб. по итогам 2018 года);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в КБО на душу населения – 23,3 тыс. руб. (119,4% к уровню 2018 года);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Среднемесячная заработная плата по полному кругу – 26900,0 руб. (107,5% к уровню 2018 г.);</w:t>
      </w:r>
    </w:p>
    <w:p w:rsidR="001303DC" w:rsidRDefault="001303DC" w:rsidP="001303D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Уровень регистрируемой безработицы – 0,4% (снижение к уровню 2018 года на 0,1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.).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За 6 месяцев 2020 года городской округ улучшил свой рейтинг среди муниципальных районов и округов области. По итогам </w:t>
      </w:r>
      <w:r>
        <w:rPr>
          <w:sz w:val="26"/>
          <w:szCs w:val="26"/>
          <w:lang w:val="en-US"/>
        </w:rPr>
        <w:t>I</w:t>
      </w:r>
      <w:r w:rsidRPr="00A10F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полугодия 2020 года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 xml:space="preserve">. Кулебаки среди 52 муниципалитетов области занял 10 место и стал относится к районам с высоким уровнем развития. Среди районов и округов с численностью населения от 25 до 70 тыс. человек </w:t>
      </w:r>
      <w:proofErr w:type="spellStart"/>
      <w:r>
        <w:rPr>
          <w:sz w:val="26"/>
          <w:szCs w:val="26"/>
        </w:rPr>
        <w:t>г.о.г</w:t>
      </w:r>
      <w:proofErr w:type="spellEnd"/>
      <w:r>
        <w:rPr>
          <w:sz w:val="26"/>
          <w:szCs w:val="26"/>
        </w:rPr>
        <w:t>. Кулебаки переместился на 2 позицию.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Такая положительная динамика была достигнута за счет роста следующих показателей: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- темпа роста объема отгруженной продукции в действующих ценах (113,1%</w:t>
      </w:r>
      <w:r w:rsidR="00F813B9">
        <w:rPr>
          <w:sz w:val="26"/>
          <w:szCs w:val="26"/>
        </w:rPr>
        <w:t>, по области – 91,6%</w:t>
      </w:r>
      <w:r>
        <w:rPr>
          <w:sz w:val="26"/>
          <w:szCs w:val="26"/>
        </w:rPr>
        <w:t>);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- роста прибыли прибыльных организаций (в 2 раза к уровню прошлого года</w:t>
      </w:r>
      <w:r w:rsidR="00F813B9">
        <w:rPr>
          <w:sz w:val="26"/>
          <w:szCs w:val="26"/>
        </w:rPr>
        <w:t xml:space="preserve"> при </w:t>
      </w:r>
      <w:proofErr w:type="spellStart"/>
      <w:r w:rsidR="00F813B9">
        <w:rPr>
          <w:sz w:val="26"/>
          <w:szCs w:val="26"/>
        </w:rPr>
        <w:t>среднеобластном</w:t>
      </w:r>
      <w:proofErr w:type="spellEnd"/>
      <w:r w:rsidR="00F813B9">
        <w:rPr>
          <w:sz w:val="26"/>
          <w:szCs w:val="26"/>
        </w:rPr>
        <w:t xml:space="preserve"> – 162,5%</w:t>
      </w:r>
      <w:r>
        <w:rPr>
          <w:sz w:val="26"/>
          <w:szCs w:val="26"/>
        </w:rPr>
        <w:t>);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- темпа роста налоговых поступлений в бюджетную систему РФ (рост в 1,4 раза</w:t>
      </w:r>
      <w:r w:rsidR="00F813B9">
        <w:rPr>
          <w:sz w:val="26"/>
          <w:szCs w:val="26"/>
        </w:rPr>
        <w:t xml:space="preserve"> при </w:t>
      </w:r>
      <w:proofErr w:type="spellStart"/>
      <w:r w:rsidR="00F813B9">
        <w:rPr>
          <w:sz w:val="26"/>
          <w:szCs w:val="26"/>
        </w:rPr>
        <w:t>среднеобластном</w:t>
      </w:r>
      <w:proofErr w:type="spellEnd"/>
      <w:r w:rsidR="00F813B9">
        <w:rPr>
          <w:sz w:val="26"/>
          <w:szCs w:val="26"/>
        </w:rPr>
        <w:t xml:space="preserve"> значении – 110,2%</w:t>
      </w:r>
      <w:r>
        <w:rPr>
          <w:sz w:val="26"/>
          <w:szCs w:val="26"/>
        </w:rPr>
        <w:t>);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-темп роста заработной платы по полному кругу предприятий (9,2%, что выше </w:t>
      </w:r>
      <w:proofErr w:type="spellStart"/>
      <w:r>
        <w:rPr>
          <w:sz w:val="26"/>
          <w:szCs w:val="26"/>
        </w:rPr>
        <w:t>среднеобластного</w:t>
      </w:r>
      <w:proofErr w:type="spellEnd"/>
      <w:r>
        <w:rPr>
          <w:sz w:val="26"/>
          <w:szCs w:val="26"/>
        </w:rPr>
        <w:t xml:space="preserve"> показателя – 4,4%).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Наряду с положительной динамикой развития реального сектора экономики в текущем 2020 году наметилась отрицательная динамика по следующим показателям: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- снижение инвестиционной активности хозяйствующих субъектов городского округа город Кулебаки как по полному кругу предприятий, так и по крупным и средним</w:t>
      </w:r>
      <w:r w:rsidR="00F813B9">
        <w:rPr>
          <w:sz w:val="26"/>
          <w:szCs w:val="26"/>
        </w:rPr>
        <w:t xml:space="preserve"> (снижение к аналогичному периоду прошлого года на 16,4%)</w:t>
      </w:r>
      <w:r>
        <w:rPr>
          <w:sz w:val="26"/>
          <w:szCs w:val="26"/>
        </w:rPr>
        <w:t>;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 xml:space="preserve"> - в сфере малого и среднего предпринимательства, а именно: снижение численности субъектов малого бизнеса, общей численности занятых в этой сфере, оборота малых и </w:t>
      </w:r>
      <w:proofErr w:type="spellStart"/>
      <w:proofErr w:type="gramStart"/>
      <w:r>
        <w:rPr>
          <w:sz w:val="26"/>
          <w:szCs w:val="26"/>
        </w:rPr>
        <w:t>микропредприятий</w:t>
      </w:r>
      <w:proofErr w:type="spellEnd"/>
      <w:proofErr w:type="gramEnd"/>
      <w:r>
        <w:rPr>
          <w:sz w:val="26"/>
          <w:szCs w:val="26"/>
        </w:rPr>
        <w:t xml:space="preserve"> и, соответственно, их доли в валовом продукте округа;</w:t>
      </w:r>
    </w:p>
    <w:p w:rsidR="001303DC" w:rsidRDefault="001303DC" w:rsidP="001303DC">
      <w:pPr>
        <w:pStyle w:val="21"/>
        <w:spacing w:line="360" w:lineRule="auto"/>
        <w:ind w:right="40" w:firstLine="851"/>
        <w:rPr>
          <w:sz w:val="26"/>
          <w:szCs w:val="26"/>
        </w:rPr>
      </w:pPr>
      <w:r>
        <w:rPr>
          <w:sz w:val="26"/>
          <w:szCs w:val="26"/>
        </w:rPr>
        <w:t>- рост уровня официальной безработицы и численности безработных</w:t>
      </w:r>
      <w:r w:rsidR="00F813B9">
        <w:rPr>
          <w:sz w:val="26"/>
          <w:szCs w:val="26"/>
        </w:rPr>
        <w:t xml:space="preserve"> – 1,66%</w:t>
      </w:r>
      <w:r>
        <w:rPr>
          <w:sz w:val="26"/>
          <w:szCs w:val="26"/>
        </w:rPr>
        <w:t>.</w:t>
      </w:r>
    </w:p>
    <w:p w:rsidR="00442247" w:rsidRPr="00442247" w:rsidRDefault="00442247" w:rsidP="00442247">
      <w:pPr>
        <w:pStyle w:val="af3"/>
        <w:ind w:firstLine="300"/>
        <w:rPr>
          <w:sz w:val="28"/>
          <w:szCs w:val="28"/>
        </w:rPr>
      </w:pPr>
    </w:p>
    <w:p w:rsidR="00266418" w:rsidRPr="00266418" w:rsidRDefault="00266418" w:rsidP="00266418">
      <w:pPr>
        <w:pStyle w:val="af3"/>
        <w:jc w:val="center"/>
        <w:rPr>
          <w:b/>
          <w:bCs/>
          <w:sz w:val="28"/>
          <w:szCs w:val="28"/>
        </w:rPr>
      </w:pPr>
      <w:r w:rsidRPr="00266418">
        <w:rPr>
          <w:b/>
          <w:bCs/>
          <w:sz w:val="28"/>
          <w:szCs w:val="28"/>
        </w:rPr>
        <w:t xml:space="preserve">Итоги социально-экономического развития </w:t>
      </w:r>
      <w:r>
        <w:rPr>
          <w:b/>
          <w:bCs/>
          <w:sz w:val="28"/>
          <w:szCs w:val="28"/>
        </w:rPr>
        <w:t>городского окр</w:t>
      </w:r>
      <w:r w:rsidR="008D446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га город Кулебаки </w:t>
      </w:r>
      <w:r w:rsidRPr="00266418">
        <w:rPr>
          <w:b/>
          <w:bCs/>
          <w:sz w:val="28"/>
          <w:szCs w:val="28"/>
        </w:rPr>
        <w:t>Нижегородской области</w:t>
      </w:r>
    </w:p>
    <w:p w:rsidR="00266418" w:rsidRDefault="00266418" w:rsidP="00266418">
      <w:pPr>
        <w:pStyle w:val="af3"/>
        <w:jc w:val="center"/>
        <w:rPr>
          <w:b/>
          <w:bCs/>
          <w:sz w:val="28"/>
          <w:szCs w:val="28"/>
        </w:rPr>
      </w:pPr>
      <w:r w:rsidRPr="00266418">
        <w:rPr>
          <w:b/>
          <w:bCs/>
          <w:sz w:val="28"/>
          <w:szCs w:val="28"/>
        </w:rPr>
        <w:t>в 201</w:t>
      </w:r>
      <w:r w:rsidR="008C47F2">
        <w:rPr>
          <w:b/>
          <w:bCs/>
          <w:sz w:val="28"/>
          <w:szCs w:val="28"/>
        </w:rPr>
        <w:t>9</w:t>
      </w:r>
      <w:r w:rsidRPr="00266418">
        <w:rPr>
          <w:b/>
          <w:bCs/>
          <w:sz w:val="28"/>
          <w:szCs w:val="28"/>
        </w:rPr>
        <w:t xml:space="preserve"> году и в </w:t>
      </w:r>
      <w:r w:rsidR="00B3575E">
        <w:rPr>
          <w:b/>
          <w:bCs/>
          <w:sz w:val="28"/>
          <w:szCs w:val="28"/>
          <w:lang w:val="en-US"/>
        </w:rPr>
        <w:t>I</w:t>
      </w:r>
      <w:r w:rsidRPr="00266418">
        <w:rPr>
          <w:b/>
          <w:bCs/>
          <w:sz w:val="28"/>
          <w:szCs w:val="28"/>
        </w:rPr>
        <w:t xml:space="preserve"> полугодии 20</w:t>
      </w:r>
      <w:r w:rsidR="008C47F2">
        <w:rPr>
          <w:b/>
          <w:bCs/>
          <w:sz w:val="28"/>
          <w:szCs w:val="28"/>
        </w:rPr>
        <w:t>20</w:t>
      </w:r>
      <w:r w:rsidRPr="00266418">
        <w:rPr>
          <w:b/>
          <w:bCs/>
          <w:sz w:val="28"/>
          <w:szCs w:val="28"/>
        </w:rPr>
        <w:t xml:space="preserve"> года</w:t>
      </w:r>
    </w:p>
    <w:p w:rsidR="00442247" w:rsidRDefault="00442247" w:rsidP="003309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04"/>
        <w:gridCol w:w="1164"/>
        <w:gridCol w:w="1488"/>
      </w:tblGrid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201</w:t>
            </w:r>
            <w:r>
              <w:t>9</w:t>
            </w:r>
            <w:r w:rsidRPr="00677517">
              <w:t xml:space="preserve"> год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20</w:t>
            </w:r>
            <w:r>
              <w:t>20</w:t>
            </w:r>
            <w:r w:rsidRPr="00677517">
              <w:t xml:space="preserve"> год январь-июнь 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rPr>
                <w:b/>
                <w:bCs/>
              </w:rPr>
              <w:t>1. Население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Численность населения (среднегодовая), тыс. </w:t>
            </w:r>
            <w:r w:rsidRPr="00677517">
              <w:lastRenderedPageBreak/>
              <w:t>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lastRenderedPageBreak/>
              <w:t>47</w:t>
            </w:r>
            <w:r w:rsidRPr="00677517">
              <w:t>,</w:t>
            </w:r>
            <w:r>
              <w:t>392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  <w:r>
              <w:rPr>
                <w:noProof/>
                <w:position w:val="-3"/>
              </w:rPr>
              <w:drawing>
                <wp:inline distT="0" distB="0" distL="0" distR="0" wp14:anchorId="1C83D0F0" wp14:editId="07F354F8">
                  <wp:extent cx="635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lastRenderedPageBreak/>
              <w:t xml:space="preserve">Ожидаемая продолжительность жизни при рождении, лет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69</w:t>
            </w:r>
            <w:r w:rsidRPr="00677517">
              <w:t>,</w:t>
            </w:r>
            <w:r>
              <w:t>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9</w:t>
            </w:r>
            <w:r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7</w:t>
            </w:r>
            <w:r w:rsidRPr="00677517">
              <w:t>,</w:t>
            </w:r>
            <w:r>
              <w:t>7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Общий коэффициент смертности,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5</w:t>
            </w:r>
            <w:r w:rsidRPr="00677517">
              <w:t>,</w:t>
            </w:r>
            <w:r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15</w:t>
            </w:r>
            <w:r w:rsidRPr="00677517">
              <w:t>,</w:t>
            </w:r>
            <w:r>
              <w:t>3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  <w:r>
              <w:t>6</w:t>
            </w:r>
            <w:r w:rsidRPr="00677517">
              <w:t>,</w:t>
            </w:r>
            <w:r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  <w:r>
              <w:t>7</w:t>
            </w:r>
            <w:r w:rsidRPr="00677517">
              <w:t>,</w:t>
            </w:r>
            <w:r>
              <w:t>6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Коэффициент миграционного прироста (убыли), на 1000 чел. населения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-3</w:t>
            </w:r>
            <w:r w:rsidRPr="00677517">
              <w:t>,</w:t>
            </w:r>
            <w:r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</w:t>
            </w:r>
            <w:r w:rsidRPr="00677517">
              <w:t>,</w:t>
            </w:r>
            <w:r>
              <w:t>3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rPr>
                <w:b/>
                <w:bCs/>
              </w:rPr>
              <w:t>2. Производство товаров и услуг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rPr>
                <w:b/>
                <w:bCs/>
              </w:rPr>
              <w:t>2.1. Валовой продукт</w:t>
            </w:r>
            <w:r>
              <w:rPr>
                <w:b/>
                <w:bCs/>
              </w:rPr>
              <w:t xml:space="preserve"> округа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Валовой продукт</w:t>
            </w:r>
            <w:r>
              <w:t xml:space="preserve"> округа</w:t>
            </w:r>
            <w:r w:rsidRPr="00677517">
              <w:t xml:space="preserve"> (в основных ценах соответствующих лет) - всего,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7508</w:t>
            </w:r>
            <w:r w:rsidRPr="00677517">
              <w:t>,</w:t>
            </w:r>
            <w:r>
              <w:t>1</w:t>
            </w:r>
            <w:r>
              <w:rPr>
                <w:noProof/>
                <w:position w:val="-3"/>
              </w:rPr>
              <w:drawing>
                <wp:inline distT="0" distB="0" distL="0" distR="0" wp14:anchorId="226E095F" wp14:editId="726A502F">
                  <wp:extent cx="635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физического объема валового регионального продукта,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9</w:t>
            </w:r>
            <w:r w:rsidRPr="00677517">
              <w:t>,</w:t>
            </w:r>
            <w:r>
              <w:t>3</w:t>
            </w:r>
            <w:r>
              <w:rPr>
                <w:noProof/>
                <w:position w:val="-3"/>
              </w:rPr>
              <w:drawing>
                <wp:inline distT="0" distB="0" distL="0" distR="0" wp14:anchorId="6ED60907" wp14:editId="2425483B">
                  <wp:extent cx="88900" cy="1524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rPr>
                <w:b/>
                <w:bCs/>
              </w:rPr>
              <w:t xml:space="preserve">2.2. </w:t>
            </w:r>
            <w:r>
              <w:rPr>
                <w:b/>
                <w:bCs/>
              </w:rPr>
              <w:t>Отгружено товаров собственного производства, выполнено работ и услуг собственными силами (по крупным и средним предприятиям)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>
              <w:t>В действующих ценах, млн.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15937,3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9126,1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10</w:t>
            </w:r>
            <w:r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08</w:t>
            </w:r>
            <w:r w:rsidRPr="00677517">
              <w:t>,</w:t>
            </w:r>
            <w:r>
              <w:t>9</w:t>
            </w:r>
            <w:r>
              <w:rPr>
                <w:noProof/>
                <w:position w:val="-3"/>
              </w:rPr>
              <w:drawing>
                <wp:inline distT="0" distB="0" distL="0" distR="0" wp14:anchorId="1CCD5539" wp14:editId="0C4B3690">
                  <wp:extent cx="635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65" w:rsidRPr="00677517" w:rsidTr="00C21622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rPr>
                <w:b/>
                <w:bCs/>
              </w:rPr>
              <w:t>Обрабатывающие производства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Объем отгруженных товаров собственного производства, выполненных работ и услуг собственными силами, </w:t>
            </w:r>
          </w:p>
          <w:p w:rsidR="00B84A65" w:rsidRPr="00677517" w:rsidRDefault="00B84A65" w:rsidP="00B84A65">
            <w:pPr>
              <w:pStyle w:val="af3"/>
            </w:pPr>
            <w:r w:rsidRPr="00677517">
              <w:t>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5252</w:t>
            </w:r>
            <w:r w:rsidRPr="00677517">
              <w:t>,</w:t>
            </w:r>
            <w:r>
              <w:t>56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8784,3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11</w:t>
            </w:r>
            <w:r w:rsidRPr="00677517">
              <w:t>,</w:t>
            </w:r>
            <w: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09</w:t>
            </w:r>
            <w:r w:rsidRPr="00677517">
              <w:t>,</w:t>
            </w:r>
            <w:r>
              <w:t>7</w:t>
            </w:r>
            <w:r>
              <w:rPr>
                <w:noProof/>
                <w:position w:val="-3"/>
              </w:rPr>
              <w:drawing>
                <wp:inline distT="0" distB="0" distL="0" distR="0" wp14:anchorId="2E76AAF4" wp14:editId="19892C08">
                  <wp:extent cx="635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rPr>
                <w:b/>
                <w:bCs/>
              </w:rPr>
              <w:t>2.3. Сельское хозяйство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>
              <w:t>Валовая п</w:t>
            </w:r>
            <w:r w:rsidRPr="00677517">
              <w:t>родукция сельского хозяйства</w:t>
            </w:r>
            <w:r>
              <w:t xml:space="preserve"> всех категорий</w:t>
            </w:r>
            <w:r w:rsidRPr="00677517">
              <w:t>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490</w:t>
            </w:r>
            <w:r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128,8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01</w:t>
            </w:r>
            <w:r w:rsidRPr="00677517">
              <w:t>,</w:t>
            </w:r>
            <w:r>
              <w:t>4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rPr>
                <w:b/>
                <w:bCs/>
              </w:rPr>
              <w:t>2.4. Строительство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12</w:t>
            </w:r>
            <w:r w:rsidRPr="00677517">
              <w:t>,</w:t>
            </w:r>
            <w:r>
              <w:t>073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5</w:t>
            </w:r>
            <w:r w:rsidRPr="00677517">
              <w:t>,</w:t>
            </w:r>
            <w:r>
              <w:t>5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темп роста, в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189</w:t>
            </w:r>
            <w:r w:rsidRPr="00677517">
              <w:t>,</w:t>
            </w:r>
            <w: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70</w:t>
            </w:r>
            <w:r w:rsidRPr="00677517">
              <w:t>,</w:t>
            </w:r>
            <w:r>
              <w:t>5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rPr>
                <w:b/>
                <w:bCs/>
              </w:rPr>
              <w:t>3. Торговля и услуги населению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потребительских цен за период с начала года, в % к соответствующему периоду предыдущего года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4</w:t>
            </w:r>
            <w:r w:rsidRPr="00677517">
              <w:t>,</w:t>
            </w:r>
            <w:r>
              <w:t>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4</w:t>
            </w:r>
            <w:r w:rsidRPr="00677517">
              <w:t>,</w:t>
            </w:r>
            <w:r>
              <w:t>0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Оборот розничной торговли,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7020</w:t>
            </w:r>
            <w:r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3352,0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ИФО оборота розничной торговли,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106</w:t>
            </w:r>
            <w:r w:rsidRPr="00677517">
              <w:t>,</w:t>
            </w:r>
            <w:r>
              <w:t>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0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Объем платных услуг населению,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225</w:t>
            </w:r>
            <w:r w:rsidRPr="00677517">
              <w:t>,</w:t>
            </w:r>
            <w:r>
              <w:t>8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94</w:t>
            </w:r>
            <w:r w:rsidRPr="00677517">
              <w:t>,</w:t>
            </w:r>
            <w:r>
              <w:t>8</w:t>
            </w:r>
            <w:r>
              <w:rPr>
                <w:noProof/>
                <w:position w:val="-3"/>
              </w:rPr>
              <w:drawing>
                <wp:inline distT="0" distB="0" distL="0" distR="0" wp14:anchorId="75706EFC" wp14:editId="755E9E19">
                  <wp:extent cx="635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100</w:t>
            </w:r>
            <w:r w:rsidRPr="00677517">
              <w:t>,</w:t>
            </w:r>
            <w: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90</w:t>
            </w:r>
            <w:r w:rsidRPr="00677517">
              <w:t>,</w:t>
            </w:r>
            <w:r>
              <w:t>6</w:t>
            </w:r>
            <w:r>
              <w:rPr>
                <w:noProof/>
                <w:position w:val="-3"/>
              </w:rPr>
              <w:drawing>
                <wp:inline distT="0" distB="0" distL="0" distR="0" wp14:anchorId="0E6ECF97" wp14:editId="4C1E7A38">
                  <wp:extent cx="635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rPr>
                <w:b/>
                <w:bCs/>
              </w:rPr>
              <w:t>4</w:t>
            </w:r>
            <w:r w:rsidRPr="00677517">
              <w:rPr>
                <w:b/>
                <w:bCs/>
              </w:rPr>
              <w:t>. Малое предпринимательство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Число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 xml:space="preserve"> (на конец года), единиц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194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Среднесписочная численность работников </w:t>
            </w:r>
            <w:r w:rsidRPr="00677517">
              <w:lastRenderedPageBreak/>
              <w:t xml:space="preserve">(без внешних совместителей), </w:t>
            </w:r>
            <w:r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  <w:r>
              <w:t xml:space="preserve"> (вместе с ИП)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lastRenderedPageBreak/>
              <w:t>3,651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lastRenderedPageBreak/>
              <w:t xml:space="preserve">Оборот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>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1790,2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Доля малого бизнеса в ВРП,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0</w:t>
            </w:r>
            <w:r w:rsidRPr="00677517">
              <w:t>,</w:t>
            </w:r>
            <w:r>
              <w:t>2</w:t>
            </w:r>
            <w:r>
              <w:rPr>
                <w:noProof/>
                <w:position w:val="-3"/>
              </w:rPr>
              <w:drawing>
                <wp:inline distT="0" distB="0" distL="0" distR="0" wp14:anchorId="26820AD5" wp14:editId="65E65216">
                  <wp:extent cx="88900" cy="15240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both"/>
            </w:pPr>
            <w:r>
              <w:rPr>
                <w:b/>
                <w:bCs/>
              </w:rPr>
              <w:t>5</w:t>
            </w:r>
            <w:r w:rsidRPr="00677517">
              <w:rPr>
                <w:b/>
                <w:bCs/>
              </w:rPr>
              <w:t>. Прибыль прибыльных организаций (по кругу крупных и средних организаций), мл</w:t>
            </w:r>
            <w:r>
              <w:rPr>
                <w:b/>
                <w:bCs/>
              </w:rPr>
              <w:t>н</w:t>
            </w:r>
            <w:r w:rsidRPr="00677517">
              <w:rPr>
                <w:b/>
                <w:bCs/>
              </w:rPr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1 635</w:t>
            </w:r>
            <w:r w:rsidRPr="00677517">
              <w:t>,</w:t>
            </w:r>
            <w:r>
              <w:t>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1 306,0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rPr>
                <w:b/>
                <w:bCs/>
              </w:rPr>
              <w:t>6</w:t>
            </w:r>
            <w:r w:rsidRPr="00677517">
              <w:rPr>
                <w:b/>
                <w:bCs/>
              </w:rPr>
              <w:t>. Инвестиции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Инвестиции в основной капитал,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2349</w:t>
            </w:r>
            <w:r w:rsidRPr="00677517">
              <w:t>,</w:t>
            </w:r>
            <w:r>
              <w:t>6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434</w:t>
            </w:r>
            <w:r w:rsidRPr="00677517">
              <w:t>,</w:t>
            </w:r>
            <w:r>
              <w:t>7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156</w:t>
            </w:r>
            <w:r w:rsidRPr="00677517">
              <w:t>,</w:t>
            </w:r>
            <w:r>
              <w:t>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89</w:t>
            </w:r>
            <w:r w:rsidRPr="00677517">
              <w:t>,</w:t>
            </w:r>
            <w:r>
              <w:t>6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rPr>
                <w:b/>
                <w:bCs/>
              </w:rPr>
              <w:t>7</w:t>
            </w:r>
            <w:r w:rsidRPr="00677517">
              <w:rPr>
                <w:b/>
                <w:bCs/>
              </w:rPr>
              <w:t>. Денежные доходы населения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102,4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20024,3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9,</w:t>
            </w:r>
            <w:r>
              <w:t>7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rPr>
                <w:b/>
                <w:bCs/>
              </w:rPr>
              <w:t>8</w:t>
            </w:r>
            <w:r w:rsidRPr="00677517">
              <w:rPr>
                <w:b/>
                <w:bCs/>
              </w:rPr>
              <w:t>. Труд и занятость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25</w:t>
            </w:r>
            <w:r w:rsidRPr="00677517">
              <w:t>,</w:t>
            </w:r>
            <w:r>
              <w:t>4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</w:t>
            </w:r>
            <w:r>
              <w:t>3</w:t>
            </w:r>
            <w:r w:rsidRPr="00677517">
              <w:t>,</w:t>
            </w:r>
            <w:r>
              <w:t>309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-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 xml:space="preserve">Среднемесячная номинальная начисленная заработная плата в целом по </w:t>
            </w:r>
            <w:r>
              <w:t>округу</w:t>
            </w:r>
            <w:r w:rsidRPr="00677517">
              <w:t>, руб.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26900,0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Default="00B84A65" w:rsidP="00B84A65">
            <w:pPr>
              <w:pStyle w:val="af3"/>
              <w:jc w:val="center"/>
            </w:pPr>
            <w:r>
              <w:t>28518,5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Темп роста реальной заработной платы,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3</w:t>
            </w:r>
            <w:r w:rsidRPr="00677517">
              <w:t>,</w:t>
            </w:r>
            <w:r>
              <w:t>3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10</w:t>
            </w:r>
            <w:r>
              <w:t>5</w:t>
            </w:r>
            <w:r w:rsidRPr="00677517">
              <w:t>,</w:t>
            </w:r>
            <w:r>
              <w:t>0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 w:rsidRPr="00677517">
              <w:t>0,</w:t>
            </w:r>
            <w:r>
              <w:t>4</w:t>
            </w:r>
            <w:r w:rsidRPr="00677517">
              <w:t xml:space="preserve">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</w:t>
            </w:r>
            <w:r w:rsidRPr="00677517">
              <w:t>,</w:t>
            </w:r>
            <w:r>
              <w:t>7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периода), чел.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101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438</w:t>
            </w:r>
          </w:p>
        </w:tc>
      </w:tr>
      <w:tr w:rsidR="00B84A65" w:rsidRPr="00677517" w:rsidTr="00266418">
        <w:trPr>
          <w:jc w:val="center"/>
        </w:trPr>
        <w:tc>
          <w:tcPr>
            <w:tcW w:w="5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</w:pPr>
            <w:r w:rsidRPr="00677517">
              <w:t>Фонд начисленной заработной платы всех работников, мл</w:t>
            </w:r>
            <w:r>
              <w:t>н</w:t>
            </w:r>
            <w:r w:rsidRPr="00677517">
              <w:t xml:space="preserve">. руб.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4296</w:t>
            </w:r>
            <w:r w:rsidRPr="00677517">
              <w:t>,</w:t>
            </w:r>
            <w:r>
              <w:t>15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4A65" w:rsidRPr="00677517" w:rsidRDefault="00B84A65" w:rsidP="00B84A65">
            <w:pPr>
              <w:pStyle w:val="af3"/>
              <w:jc w:val="center"/>
            </w:pPr>
            <w:r>
              <w:t>2246</w:t>
            </w:r>
            <w:r w:rsidRPr="00677517">
              <w:t>,</w:t>
            </w:r>
            <w:r>
              <w:t>2</w:t>
            </w:r>
          </w:p>
        </w:tc>
      </w:tr>
    </w:tbl>
    <w:p w:rsidR="00474895" w:rsidRDefault="00474895" w:rsidP="00266418">
      <w:pPr>
        <w:pStyle w:val="af3"/>
      </w:pPr>
    </w:p>
    <w:p w:rsidR="00266418" w:rsidRDefault="00266418" w:rsidP="00266418">
      <w:pPr>
        <w:pStyle w:val="af3"/>
      </w:pPr>
      <w:r>
        <w:t>________________________</w:t>
      </w:r>
    </w:p>
    <w:p w:rsidR="00266418" w:rsidRDefault="00266418" w:rsidP="00266418">
      <w:pPr>
        <w:pStyle w:val="af3"/>
      </w:pPr>
      <w:r>
        <w:rPr>
          <w:noProof/>
          <w:position w:val="-3"/>
        </w:rPr>
        <w:drawing>
          <wp:inline distT="0" distB="0" distL="0" distR="0" wp14:anchorId="5C589492" wp14:editId="4D48932F">
            <wp:extent cx="635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Здесь и далее "-" - отчетность по показателю годовая.</w:t>
      </w:r>
    </w:p>
    <w:p w:rsidR="00266418" w:rsidRDefault="00266418" w:rsidP="00266418">
      <w:pPr>
        <w:pStyle w:val="af3"/>
      </w:pPr>
      <w:r>
        <w:rPr>
          <w:noProof/>
          <w:position w:val="-3"/>
        </w:rPr>
        <w:drawing>
          <wp:inline distT="0" distB="0" distL="0" distR="0" wp14:anchorId="74434C5C" wp14:editId="54D560E7">
            <wp:extent cx="88900" cy="1524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Оценка.</w:t>
      </w:r>
    </w:p>
    <w:p w:rsidR="00266418" w:rsidRDefault="00266418" w:rsidP="00266418">
      <w:pPr>
        <w:pStyle w:val="af3"/>
      </w:pPr>
    </w:p>
    <w:p w:rsidR="00760B51" w:rsidRDefault="00760B51" w:rsidP="00266418">
      <w:pPr>
        <w:pStyle w:val="af3"/>
      </w:pPr>
      <w:r>
        <w:br w:type="page"/>
      </w:r>
    </w:p>
    <w:p w:rsidR="00760B51" w:rsidRDefault="00760B51" w:rsidP="00266418">
      <w:pPr>
        <w:pStyle w:val="af3"/>
        <w:sectPr w:rsidR="00760B51" w:rsidSect="00D84CE4"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F813B9" w:rsidRDefault="00B92894" w:rsidP="00B92894">
      <w:pPr>
        <w:pStyle w:val="af3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F813B9">
        <w:rPr>
          <w:b/>
          <w:bCs/>
        </w:rPr>
        <w:t xml:space="preserve">Основные направления экономического развития </w:t>
      </w:r>
      <w:r w:rsidR="000E31D1">
        <w:rPr>
          <w:b/>
          <w:bCs/>
        </w:rPr>
        <w:t xml:space="preserve">территории </w:t>
      </w:r>
      <w:r w:rsidR="00F813B9">
        <w:rPr>
          <w:b/>
          <w:bCs/>
        </w:rPr>
        <w:t>городского округа город Кулебаки Нижегородской области</w:t>
      </w:r>
      <w:r w:rsidR="000E31D1">
        <w:rPr>
          <w:b/>
          <w:bCs/>
        </w:rPr>
        <w:t xml:space="preserve"> на долгосрочный период</w:t>
      </w:r>
    </w:p>
    <w:p w:rsidR="00F813B9" w:rsidRDefault="00F813B9" w:rsidP="00B92894">
      <w:pPr>
        <w:pStyle w:val="af3"/>
        <w:jc w:val="center"/>
        <w:rPr>
          <w:b/>
          <w:bCs/>
        </w:rPr>
      </w:pPr>
    </w:p>
    <w:p w:rsidR="000A1F29" w:rsidRDefault="000A1F29" w:rsidP="000A1F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прогнозируемый период основной целью является – дальнейшее развитие экономики округа и увеличение собственной доходной базы.</w:t>
      </w:r>
    </w:p>
    <w:p w:rsidR="000A1F29" w:rsidRDefault="000A1F29" w:rsidP="000A1F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Целевые показатели развития экономики определены в программе </w:t>
      </w:r>
      <w:r w:rsidR="001C724D">
        <w:rPr>
          <w:sz w:val="26"/>
          <w:szCs w:val="26"/>
        </w:rPr>
        <w:t>Комплексное развитие моногорода Кулебаки.</w:t>
      </w:r>
    </w:p>
    <w:p w:rsidR="000A1F29" w:rsidRDefault="000A1F29" w:rsidP="000A1F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Основными приоритетами являются:</w:t>
      </w:r>
    </w:p>
    <w:p w:rsidR="000A1F29" w:rsidRDefault="000A1F29" w:rsidP="000A1F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металлургическое и кольцепрокатное производство;</w:t>
      </w:r>
    </w:p>
    <w:p w:rsidR="000A1F29" w:rsidRDefault="000A1F29" w:rsidP="000A1F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производство строительных конструкций;</w:t>
      </w:r>
    </w:p>
    <w:p w:rsidR="000A1F29" w:rsidRDefault="000A1F29" w:rsidP="000A1F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пищевая промышленность;</w:t>
      </w:r>
    </w:p>
    <w:p w:rsidR="000A1F29" w:rsidRDefault="000A1F29" w:rsidP="000A1F2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малого предпринимательства.</w:t>
      </w:r>
    </w:p>
    <w:p w:rsidR="003644BE" w:rsidRPr="008B1FA5" w:rsidRDefault="003644BE" w:rsidP="003644BE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8B1FA5">
        <w:rPr>
          <w:b w:val="0"/>
          <w:sz w:val="26"/>
          <w:szCs w:val="26"/>
        </w:rPr>
        <w:t xml:space="preserve">Развитие ПАО «Русполимет» на период до 2025 года будет реализовано по следующим направлениям: </w:t>
      </w:r>
    </w:p>
    <w:p w:rsidR="001C724D" w:rsidRDefault="001C724D" w:rsidP="001C724D">
      <w:pPr>
        <w:pStyle w:val="afb"/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Развитие производства механической обработки</w:t>
      </w:r>
    </w:p>
    <w:p w:rsidR="001C724D" w:rsidRDefault="001C724D" w:rsidP="001C724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участка чистовой механической обработки на площадях 172-корпуса 1 пролет (ремонтные мастерские). Запустить в эксплуатацию три вертикальных токарных станка с осью С и функцией фрезерования мод. </w:t>
      </w:r>
    </w:p>
    <w:p w:rsidR="001C724D" w:rsidRDefault="001C724D" w:rsidP="001C724D">
      <w:pPr>
        <w:pStyle w:val="a5"/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Создание мелкосортного производства изделий из специальных материалов</w:t>
      </w:r>
    </w:p>
    <w:p w:rsidR="001C724D" w:rsidRDefault="001C724D" w:rsidP="001C72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проекта является создание производства мелкосортной продукции из коррозионностойких сталей, жаропрочных и титановых сплавов, за счет дооснащения существующих мощностей предприятия новым высокопроизводительным технологическим и вспомогательным оборудованием, таким как: мелкосортный стан 350/250 и оборудование для изготовления проволоки для производства мелкосортных прутков, катанки и проволоки, нагревательное и оборудование для термической обработки и др.</w:t>
      </w:r>
    </w:p>
    <w:p w:rsidR="001C724D" w:rsidRDefault="001C724D" w:rsidP="001C724D">
      <w:pPr>
        <w:pStyle w:val="afb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инвестиции по проекту 944,5 млн. руб.</w:t>
      </w:r>
    </w:p>
    <w:p w:rsidR="001C724D" w:rsidRDefault="001C724D" w:rsidP="001C724D">
      <w:pPr>
        <w:pStyle w:val="afb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проекта 2021 г.</w:t>
      </w:r>
    </w:p>
    <w:p w:rsidR="001C724D" w:rsidRDefault="001C724D" w:rsidP="001C724D">
      <w:pPr>
        <w:pStyle w:val="a5"/>
        <w:spacing w:line="36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Модернизация сталеплавильного производства, обеспечение производства </w:t>
      </w:r>
      <w:proofErr w:type="spellStart"/>
      <w:r>
        <w:rPr>
          <w:i/>
          <w:sz w:val="26"/>
          <w:szCs w:val="26"/>
        </w:rPr>
        <w:t>непрерывнолитой</w:t>
      </w:r>
      <w:proofErr w:type="spellEnd"/>
      <w:r>
        <w:rPr>
          <w:i/>
          <w:sz w:val="26"/>
          <w:szCs w:val="26"/>
        </w:rPr>
        <w:t xml:space="preserve"> заготовкой</w:t>
      </w:r>
    </w:p>
    <w:p w:rsidR="001C724D" w:rsidRDefault="001C724D" w:rsidP="001C724D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 целью повышения экономической эффективности и снижения издержек производства планируется модернизация действующего сталеплавильного производства и возможностью увеличения веса плавки, установки машины горизонтальной разливки для электродов ЭШП, установки оборудовании сегментной разливки сталей.</w:t>
      </w:r>
    </w:p>
    <w:p w:rsidR="001C724D" w:rsidRDefault="001C724D" w:rsidP="001C724D">
      <w:pPr>
        <w:pStyle w:val="a5"/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проекта позволит: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снизить расход огнеупоров для ковшей до 25%;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снизить расход огнеупоров на электросталеплавильной печи до 10 %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снизить расход электроэнергии до 20%;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снизить расход электродов до 20 %;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увеличить выход годного металла до 7%;</w:t>
      </w:r>
    </w:p>
    <w:p w:rsidR="001C724D" w:rsidRDefault="001C724D" w:rsidP="001C724D">
      <w:pPr>
        <w:pStyle w:val="a5"/>
        <w:numPr>
          <w:ilvl w:val="0"/>
          <w:numId w:val="13"/>
        </w:numPr>
        <w:spacing w:line="360" w:lineRule="auto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значительное увеличение качества заготовок.</w:t>
      </w:r>
    </w:p>
    <w:p w:rsidR="001C724D" w:rsidRDefault="001C724D" w:rsidP="001C724D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инвестиции по проекту 2 000,0 млн. руб.</w:t>
      </w:r>
    </w:p>
    <w:p w:rsidR="001C724D" w:rsidRDefault="001C724D" w:rsidP="001C724D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проекта 2023 г.</w:t>
      </w:r>
    </w:p>
    <w:p w:rsidR="001C724D" w:rsidRPr="00AF5963" w:rsidRDefault="001C724D" w:rsidP="001C724D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AF5963">
        <w:rPr>
          <w:sz w:val="26"/>
          <w:szCs w:val="26"/>
        </w:rPr>
        <w:t xml:space="preserve">Создание новых материалов и способов конструирования на основе аддитивных технологий и методов </w:t>
      </w:r>
      <w:proofErr w:type="spellStart"/>
      <w:r w:rsidRPr="00AF5963">
        <w:rPr>
          <w:sz w:val="26"/>
          <w:szCs w:val="26"/>
        </w:rPr>
        <w:t>газостатирования</w:t>
      </w:r>
      <w:proofErr w:type="spellEnd"/>
      <w:r w:rsidRPr="00AF5963">
        <w:rPr>
          <w:sz w:val="26"/>
          <w:szCs w:val="26"/>
        </w:rPr>
        <w:t xml:space="preserve"> с использованием цифровых технологий</w:t>
      </w:r>
    </w:p>
    <w:p w:rsidR="001C724D" w:rsidRDefault="001C724D" w:rsidP="001C724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проект направлен на стремление предприятия к росту (увеличению) производственных мощностей по производству изделий ответственного назначения повышенных качественных характеристик, с применением ГИП, а также параллельного прорабатывания возможностей сбыта данной продукции. </w:t>
      </w:r>
    </w:p>
    <w:p w:rsidR="001C724D" w:rsidRDefault="001C724D" w:rsidP="001C724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реализация данного проекта будет направлена на улучшение использования парка оборудования с помощью строительства трех </w:t>
      </w:r>
      <w:proofErr w:type="spellStart"/>
      <w:r>
        <w:rPr>
          <w:sz w:val="26"/>
          <w:szCs w:val="26"/>
        </w:rPr>
        <w:t>газостатов</w:t>
      </w:r>
      <w:proofErr w:type="spellEnd"/>
      <w:r>
        <w:rPr>
          <w:sz w:val="26"/>
          <w:szCs w:val="26"/>
        </w:rPr>
        <w:t xml:space="preserve">, один из которых, ø 950 рабочего пространства, будет изготавливаться для перепродажи, а остальные будут использоваться для производства </w:t>
      </w:r>
      <w:proofErr w:type="spellStart"/>
      <w:r>
        <w:rPr>
          <w:sz w:val="26"/>
          <w:szCs w:val="26"/>
        </w:rPr>
        <w:t>ГИПованных</w:t>
      </w:r>
      <w:proofErr w:type="spellEnd"/>
      <w:r>
        <w:rPr>
          <w:sz w:val="26"/>
          <w:szCs w:val="26"/>
        </w:rPr>
        <w:t xml:space="preserve"> изделий. Реализуемый проект, безусловно, окажет влияние на организацию выпуска продукции, обозначенной в плане мероприятий по </w:t>
      </w:r>
      <w:proofErr w:type="spellStart"/>
      <w:r>
        <w:rPr>
          <w:sz w:val="26"/>
          <w:szCs w:val="26"/>
        </w:rPr>
        <w:t>импортозамещению</w:t>
      </w:r>
      <w:proofErr w:type="spellEnd"/>
      <w:r>
        <w:rPr>
          <w:sz w:val="26"/>
          <w:szCs w:val="26"/>
        </w:rPr>
        <w:t xml:space="preserve"> в РФ.</w:t>
      </w:r>
    </w:p>
    <w:p w:rsidR="001C724D" w:rsidRDefault="001C724D" w:rsidP="001C724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рамках инвестиционного проекта планируется выполнение следующих основных мероприятий:</w:t>
      </w:r>
    </w:p>
    <w:p w:rsidR="001C724D" w:rsidRDefault="001C724D" w:rsidP="001C724D">
      <w:pPr>
        <w:pStyle w:val="afd"/>
        <w:numPr>
          <w:ilvl w:val="3"/>
          <w:numId w:val="14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Выполнение эскизно-проектных работ, инженерно-геологических и изыскательских, связанных с определением максимально возможного и нормативно допустимого пятна застройки дополнительного производственного корпуса;</w:t>
      </w:r>
    </w:p>
    <w:p w:rsidR="001C724D" w:rsidRDefault="001C724D" w:rsidP="001C724D">
      <w:pPr>
        <w:pStyle w:val="afd"/>
        <w:numPr>
          <w:ilvl w:val="3"/>
          <w:numId w:val="14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подготовительных и демонтажных работ на площадях ПАО «Русполимет»;</w:t>
      </w:r>
    </w:p>
    <w:p w:rsidR="001C724D" w:rsidRDefault="001C724D" w:rsidP="001C724D">
      <w:pPr>
        <w:pStyle w:val="afd"/>
        <w:numPr>
          <w:ilvl w:val="3"/>
          <w:numId w:val="14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цеха с четырьмя участками, а именно: </w:t>
      </w:r>
    </w:p>
    <w:p w:rsidR="001C724D" w:rsidRDefault="001C724D" w:rsidP="001C724D">
      <w:pPr>
        <w:pStyle w:val="afd"/>
        <w:numPr>
          <w:ilvl w:val="0"/>
          <w:numId w:val="15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участок изготовления и заполнения капсул;</w:t>
      </w:r>
    </w:p>
    <w:p w:rsidR="001C724D" w:rsidRDefault="001C724D" w:rsidP="001C724D">
      <w:pPr>
        <w:pStyle w:val="afd"/>
        <w:numPr>
          <w:ilvl w:val="0"/>
          <w:numId w:val="15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участок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капсулирования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 и дегазации;</w:t>
      </w:r>
    </w:p>
    <w:p w:rsidR="001C724D" w:rsidRDefault="001C724D" w:rsidP="001C724D">
      <w:pPr>
        <w:pStyle w:val="afd"/>
        <w:numPr>
          <w:ilvl w:val="0"/>
          <w:numId w:val="15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2 участка под ГИП.</w:t>
      </w:r>
    </w:p>
    <w:p w:rsidR="001C724D" w:rsidRDefault="001C724D" w:rsidP="001C724D">
      <w:pPr>
        <w:pStyle w:val="afd"/>
        <w:numPr>
          <w:ilvl w:val="3"/>
          <w:numId w:val="14"/>
        </w:numPr>
        <w:tabs>
          <w:tab w:val="num" w:pos="1276"/>
        </w:tabs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lastRenderedPageBreak/>
        <w:t xml:space="preserve"> Оснащение нового цеха, а также производственных и инфраструктурных объектов основным и вспомогательным оборудованием для осуществления производственных процессов рассева и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капсулирования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, сварки, резки и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ГИПовки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. Здесь </w:t>
      </w:r>
      <w:r>
        <w:rPr>
          <w:rFonts w:ascii="Times New Roman" w:hAnsi="Times New Roman" w:cs="Times New Roman"/>
          <w:sz w:val="26"/>
          <w:szCs w:val="26"/>
        </w:rPr>
        <w:t>новым высокопроизводительным, технологическим и вспомогательным оборудованием будут выступать: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лазерной резки для раскроя металла под изготовление капсул;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автоматическая и полуавтоматическая сварка для изготовления капсул;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установка рассева порошка электромагнитной сепарации;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установка дегазации порошковых материалов;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стенды заполнения капсул и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виброуплотнения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>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намоточный стенд;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стенды герметизации капсул;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вакуумный </w:t>
      </w: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течеискатель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>;</w:t>
      </w:r>
    </w:p>
    <w:p w:rsidR="001C724D" w:rsidRDefault="001C724D" w:rsidP="001C724D">
      <w:pPr>
        <w:pStyle w:val="afd"/>
        <w:numPr>
          <w:ilvl w:val="0"/>
          <w:numId w:val="16"/>
        </w:numPr>
        <w:spacing w:before="0" w:after="0" w:line="360" w:lineRule="auto"/>
        <w:ind w:left="0" w:firstLine="851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принтеры прямого лазерного выращивания для изготовления закладных элементов капсул и конечных изделий.</w:t>
      </w:r>
    </w:p>
    <w:p w:rsidR="001C724D" w:rsidRDefault="001C724D" w:rsidP="001C724D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Состав и количество установленных машин и агрегатов, их технико-экономические нормы использования, детальный уровень организации производства – все это поможет улучшить величину производственной мощности предприятия по производству изделий, с применением горячего изостатического прессования.</w:t>
      </w:r>
    </w:p>
    <w:p w:rsidR="001C724D" w:rsidRDefault="001C724D" w:rsidP="001C724D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Планируемые инвестиции проекта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8 750,0 млн. руб. Срок реализации 2025 г.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>
        <w:tab/>
      </w:r>
      <w:r w:rsidRPr="00265D18">
        <w:rPr>
          <w:b w:val="0"/>
          <w:sz w:val="26"/>
          <w:szCs w:val="26"/>
        </w:rPr>
        <w:t>В 2021-2</w:t>
      </w:r>
      <w:r>
        <w:rPr>
          <w:b w:val="0"/>
          <w:sz w:val="26"/>
          <w:szCs w:val="26"/>
        </w:rPr>
        <w:t>0</w:t>
      </w:r>
      <w:r w:rsidRPr="00265D18">
        <w:rPr>
          <w:b w:val="0"/>
          <w:sz w:val="26"/>
          <w:szCs w:val="26"/>
        </w:rPr>
        <w:t>23 гг. АО «КЗМК» планирует рост физических объемов выпускаемой продукции: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- модернизировать действующий парк металлообрабатывающего оборудования;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- приобретение нового современного производственного оборудования;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- ремонт существующей инфраструктуры;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- специализированное обучение персонала.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Рост производства планируется достичь за счет: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1) расширения склада готовой продукции и освоения новой технологии по нанесению ЛПК (огнезащита), что усиливает конкурентное преимущество предприятия на рынке строительных металлических конструкций;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2) ввода в эксплуатацию лаборатории механических испытаний, что значительно ускорит запуск в производство закупленного материала;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lastRenderedPageBreak/>
        <w:t>3) за счет автоматизации производства;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4) обучения персонала смежным профессиям.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ab/>
        <w:t>ООО «Акваника» планирует решение следующих задач с целью развития предприятия на горизонте до 2024 года за счет реализации следующих мероприятий:</w:t>
      </w:r>
    </w:p>
    <w:p w:rsidR="001C724D" w:rsidRPr="00265D18" w:rsidRDefault="001C724D" w:rsidP="001C724D">
      <w:pPr>
        <w:pStyle w:val="a3"/>
        <w:spacing w:line="360" w:lineRule="auto"/>
        <w:ind w:firstLine="705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1) Дальнейшего расширения номенклатуры выпускаемой продукции,</w:t>
      </w:r>
    </w:p>
    <w:p w:rsidR="001C724D" w:rsidRPr="00265D18" w:rsidRDefault="001C724D" w:rsidP="001C724D">
      <w:pPr>
        <w:pStyle w:val="a3"/>
        <w:spacing w:line="360" w:lineRule="auto"/>
        <w:ind w:firstLine="705"/>
        <w:jc w:val="both"/>
        <w:rPr>
          <w:b w:val="0"/>
          <w:sz w:val="26"/>
          <w:szCs w:val="26"/>
        </w:rPr>
      </w:pPr>
      <w:r w:rsidRPr="00265D18">
        <w:rPr>
          <w:rStyle w:val="afe"/>
          <w:sz w:val="26"/>
          <w:szCs w:val="26"/>
        </w:rPr>
        <w:t>2)</w:t>
      </w:r>
      <w:r>
        <w:rPr>
          <w:rStyle w:val="afe"/>
          <w:sz w:val="26"/>
          <w:szCs w:val="26"/>
        </w:rPr>
        <w:t xml:space="preserve"> </w:t>
      </w:r>
      <w:r w:rsidRPr="00265D18">
        <w:rPr>
          <w:b w:val="0"/>
          <w:sz w:val="26"/>
          <w:szCs w:val="26"/>
        </w:rPr>
        <w:t>Фокусировки ассортимен</w:t>
      </w:r>
      <w:bookmarkStart w:id="0" w:name="bookmark2"/>
      <w:r w:rsidRPr="00265D18">
        <w:rPr>
          <w:b w:val="0"/>
          <w:sz w:val="26"/>
          <w:szCs w:val="26"/>
        </w:rPr>
        <w:t>та на выпуске более маржинальной продукции;</w:t>
      </w:r>
      <w:bookmarkEnd w:id="0"/>
    </w:p>
    <w:p w:rsidR="001C724D" w:rsidRPr="00265D18" w:rsidRDefault="001C724D" w:rsidP="001C724D">
      <w:pPr>
        <w:pStyle w:val="a3"/>
        <w:spacing w:line="360" w:lineRule="auto"/>
        <w:ind w:firstLine="705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>3) Увеличения объемов продаж, а, следовательно, рост объема производства и снижение себестоимости за счет экономии на масштабе и сокращения доли постоянных расходов;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rStyle w:val="11"/>
          <w:b w:val="0"/>
        </w:rPr>
        <w:tab/>
      </w:r>
      <w:r w:rsidRPr="00265D18">
        <w:rPr>
          <w:rStyle w:val="11"/>
          <w:b w:val="0"/>
          <w:sz w:val="26"/>
          <w:szCs w:val="26"/>
        </w:rPr>
        <w:t>4) Поиска новых каналов сбыта продукции;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rStyle w:val="11"/>
          <w:b w:val="0"/>
          <w:sz w:val="26"/>
          <w:szCs w:val="26"/>
        </w:rPr>
        <w:tab/>
        <w:t>5) Дальнейшей оптимизации постоянных расходов;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rStyle w:val="11"/>
          <w:b w:val="0"/>
          <w:sz w:val="26"/>
          <w:szCs w:val="26"/>
        </w:rPr>
        <w:tab/>
        <w:t>6) Усовершенствования оборудования и технологических процессов с целью повышения эффективности производства;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rStyle w:val="11"/>
          <w:b w:val="0"/>
          <w:sz w:val="26"/>
          <w:szCs w:val="26"/>
        </w:rPr>
        <w:tab/>
        <w:t xml:space="preserve">7) Поиска новых поставщиков сырья и материалов с целью получения экономически более выгодных условий сотрудничества, а также </w:t>
      </w:r>
      <w:proofErr w:type="gramStart"/>
      <w:r w:rsidRPr="00265D18">
        <w:rPr>
          <w:rStyle w:val="11"/>
          <w:b w:val="0"/>
          <w:sz w:val="26"/>
          <w:szCs w:val="26"/>
        </w:rPr>
        <w:t>улучшения качества</w:t>
      </w:r>
      <w:proofErr w:type="gramEnd"/>
      <w:r w:rsidRPr="00265D18">
        <w:rPr>
          <w:rStyle w:val="11"/>
          <w:b w:val="0"/>
          <w:sz w:val="26"/>
          <w:szCs w:val="26"/>
        </w:rPr>
        <w:t xml:space="preserve"> используемых сырья и материалов, сокращению брака в процессе производства.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rStyle w:val="11"/>
          <w:b w:val="0"/>
          <w:sz w:val="26"/>
          <w:szCs w:val="26"/>
        </w:rPr>
      </w:pPr>
      <w:r w:rsidRPr="00265D18">
        <w:rPr>
          <w:rStyle w:val="11"/>
          <w:b w:val="0"/>
          <w:sz w:val="26"/>
          <w:szCs w:val="26"/>
        </w:rPr>
        <w:t>Инвестиционная составляющая развития ООО «Акваника» заключается в усовершенствовании существующих производственных линий и вспомогательных технических элементов для повышения эффективности и автоматизации производственного процесса, а также плановую замену изношенного оборудования.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</w:rPr>
      </w:pPr>
      <w:r w:rsidRPr="00265D18">
        <w:rPr>
          <w:b w:val="0"/>
        </w:rPr>
        <w:tab/>
      </w:r>
      <w:r w:rsidRPr="00265D18">
        <w:rPr>
          <w:b w:val="0"/>
          <w:sz w:val="26"/>
          <w:szCs w:val="26"/>
        </w:rPr>
        <w:t>АО «</w:t>
      </w:r>
      <w:proofErr w:type="spellStart"/>
      <w:r w:rsidRPr="00265D18">
        <w:rPr>
          <w:b w:val="0"/>
          <w:sz w:val="26"/>
          <w:szCs w:val="26"/>
        </w:rPr>
        <w:t>Кулебакский</w:t>
      </w:r>
      <w:proofErr w:type="spellEnd"/>
      <w:r w:rsidRPr="00265D18">
        <w:rPr>
          <w:b w:val="0"/>
          <w:sz w:val="26"/>
          <w:szCs w:val="26"/>
        </w:rPr>
        <w:t xml:space="preserve"> хлебозавод» в 2020 году планирует отгрузить товаров собственного производства, выполнить работ и услуг собственными силами на сумму 212,5 млн. руб. На период до 202</w:t>
      </w:r>
      <w:r>
        <w:rPr>
          <w:b w:val="0"/>
          <w:sz w:val="26"/>
          <w:szCs w:val="26"/>
        </w:rPr>
        <w:t>5</w:t>
      </w:r>
      <w:r w:rsidRPr="00265D18">
        <w:rPr>
          <w:b w:val="0"/>
          <w:sz w:val="26"/>
          <w:szCs w:val="26"/>
        </w:rPr>
        <w:t xml:space="preserve"> года увеличение объема отгруженной продукции будет происходить за счет прогнозируемых коэффициентов инфляции. В сопоставимых ценах роста показателей не планируется.</w:t>
      </w:r>
    </w:p>
    <w:p w:rsidR="001C724D" w:rsidRDefault="001C724D" w:rsidP="001C724D">
      <w:pPr>
        <w:pStyle w:val="a3"/>
        <w:spacing w:line="360" w:lineRule="auto"/>
        <w:jc w:val="both"/>
        <w:rPr>
          <w:sz w:val="26"/>
          <w:szCs w:val="26"/>
        </w:rPr>
      </w:pPr>
      <w:r w:rsidRPr="00265D18">
        <w:rPr>
          <w:b w:val="0"/>
          <w:sz w:val="26"/>
          <w:szCs w:val="26"/>
        </w:rPr>
        <w:tab/>
        <w:t>За период с 2020 до 202</w:t>
      </w:r>
      <w:r>
        <w:rPr>
          <w:b w:val="0"/>
          <w:sz w:val="26"/>
          <w:szCs w:val="26"/>
        </w:rPr>
        <w:t>5</w:t>
      </w:r>
      <w:r w:rsidRPr="00265D18">
        <w:rPr>
          <w:b w:val="0"/>
          <w:sz w:val="26"/>
          <w:szCs w:val="26"/>
        </w:rPr>
        <w:t xml:space="preserve"> года планируется инвестировать 12,0 млн. рублей. Все указанные средства будут направлены на приобретение новых и модернизацию имеющихся основных фондов предприятия, то есть на замену изношенного и морально устаревшего оборудования, и не предполагает создания новых рабочих мест</w:t>
      </w:r>
      <w:r>
        <w:rPr>
          <w:sz w:val="26"/>
          <w:szCs w:val="26"/>
        </w:rPr>
        <w:t>.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 w:rsidRPr="00265D18">
        <w:rPr>
          <w:b w:val="0"/>
          <w:sz w:val="26"/>
          <w:szCs w:val="26"/>
        </w:rPr>
        <w:t>Деятельность предприятия будет прибыльной. В течение всего периода планируется увеличение фонда оплаты своих сотрудников в пределах 2-3% ежегодно.</w:t>
      </w:r>
    </w:p>
    <w:p w:rsidR="001C724D" w:rsidRPr="00265D18" w:rsidRDefault="001C724D" w:rsidP="001C724D">
      <w:pPr>
        <w:pStyle w:val="a3"/>
        <w:spacing w:line="360" w:lineRule="auto"/>
        <w:ind w:firstLine="708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lastRenderedPageBreak/>
        <w:t>АО «</w:t>
      </w:r>
      <w:proofErr w:type="spellStart"/>
      <w:r w:rsidRPr="00265D18">
        <w:rPr>
          <w:b w:val="0"/>
          <w:sz w:val="26"/>
          <w:szCs w:val="26"/>
        </w:rPr>
        <w:t>Кулебакский</w:t>
      </w:r>
      <w:proofErr w:type="spellEnd"/>
      <w:r w:rsidRPr="00265D18">
        <w:rPr>
          <w:b w:val="0"/>
          <w:sz w:val="26"/>
          <w:szCs w:val="26"/>
        </w:rPr>
        <w:t xml:space="preserve"> хлебозавод» определил на период до 20</w:t>
      </w:r>
      <w:r>
        <w:rPr>
          <w:b w:val="0"/>
          <w:sz w:val="26"/>
          <w:szCs w:val="26"/>
        </w:rPr>
        <w:t>2</w:t>
      </w:r>
      <w:r w:rsidR="00BD4C29">
        <w:rPr>
          <w:b w:val="0"/>
          <w:sz w:val="26"/>
          <w:szCs w:val="26"/>
        </w:rPr>
        <w:t>5</w:t>
      </w:r>
      <w:r w:rsidRPr="00265D18">
        <w:rPr>
          <w:b w:val="0"/>
          <w:sz w:val="26"/>
          <w:szCs w:val="26"/>
        </w:rPr>
        <w:t xml:space="preserve"> года следующие основные приоритеты и направления своего развития:</w:t>
      </w:r>
    </w:p>
    <w:p w:rsidR="001C724D" w:rsidRPr="00265D18" w:rsidRDefault="001C724D" w:rsidP="001C724D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265D18">
        <w:rPr>
          <w:b w:val="0"/>
          <w:sz w:val="26"/>
          <w:szCs w:val="26"/>
        </w:rPr>
        <w:tab/>
        <w:t>- совершенствование технологических процессов для улучшения качества хлеба и хлебобулочных изделий, модернизация и установка нового оборудования;</w:t>
      </w:r>
    </w:p>
    <w:p w:rsidR="001C724D" w:rsidRDefault="001C724D" w:rsidP="001C724D">
      <w:pPr>
        <w:pStyle w:val="21"/>
        <w:widowControl/>
        <w:spacing w:line="360" w:lineRule="auto"/>
        <w:ind w:firstLine="709"/>
        <w:rPr>
          <w:sz w:val="26"/>
          <w:szCs w:val="26"/>
        </w:rPr>
      </w:pPr>
      <w:r w:rsidRPr="00265D18">
        <w:rPr>
          <w:sz w:val="26"/>
          <w:szCs w:val="26"/>
        </w:rPr>
        <w:t>- расширение ассортимента, разработка новых видов продукции и совершенствование системы управления качеством продукции</w:t>
      </w:r>
      <w:r>
        <w:rPr>
          <w:sz w:val="26"/>
          <w:szCs w:val="26"/>
        </w:rPr>
        <w:t>.</w:t>
      </w:r>
    </w:p>
    <w:p w:rsidR="000E31D1" w:rsidRDefault="000E31D1" w:rsidP="000E31D1">
      <w:pPr>
        <w:pStyle w:val="21"/>
        <w:widowControl/>
        <w:ind w:firstLine="709"/>
        <w:jc w:val="center"/>
        <w:rPr>
          <w:b/>
          <w:sz w:val="26"/>
          <w:szCs w:val="26"/>
        </w:rPr>
      </w:pPr>
      <w:r w:rsidRPr="000E31D1">
        <w:rPr>
          <w:b/>
          <w:sz w:val="26"/>
          <w:szCs w:val="26"/>
        </w:rPr>
        <w:t xml:space="preserve">3. Основные направления развития социальной сферы </w:t>
      </w:r>
      <w:r w:rsidR="00735DD2">
        <w:rPr>
          <w:b/>
          <w:sz w:val="26"/>
          <w:szCs w:val="26"/>
        </w:rPr>
        <w:t xml:space="preserve">на </w:t>
      </w:r>
      <w:r w:rsidRPr="000E31D1">
        <w:rPr>
          <w:b/>
          <w:sz w:val="26"/>
          <w:szCs w:val="26"/>
        </w:rPr>
        <w:t>территории городского округа город Кулебаки на долгосрочный период</w:t>
      </w:r>
    </w:p>
    <w:p w:rsidR="000E31D1" w:rsidRPr="000E31D1" w:rsidRDefault="000E31D1" w:rsidP="000E31D1">
      <w:pPr>
        <w:pStyle w:val="21"/>
        <w:widowControl/>
        <w:ind w:firstLine="709"/>
        <w:jc w:val="center"/>
        <w:rPr>
          <w:b/>
          <w:sz w:val="26"/>
          <w:szCs w:val="26"/>
        </w:rPr>
      </w:pPr>
    </w:p>
    <w:p w:rsidR="000A1F29" w:rsidRDefault="001C724D" w:rsidP="00BD4C29">
      <w:pPr>
        <w:pStyle w:val="af3"/>
        <w:spacing w:line="360" w:lineRule="auto"/>
        <w:jc w:val="both"/>
        <w:rPr>
          <w:bCs/>
          <w:sz w:val="26"/>
          <w:szCs w:val="26"/>
        </w:rPr>
      </w:pPr>
      <w:r>
        <w:rPr>
          <w:bCs/>
        </w:rPr>
        <w:tab/>
      </w:r>
      <w:r w:rsidR="00BD4C29" w:rsidRPr="00BD4C29">
        <w:rPr>
          <w:bCs/>
          <w:sz w:val="26"/>
          <w:szCs w:val="26"/>
        </w:rPr>
        <w:t>Целевые показатели развития социальной сферы определены в муниципальных программах городского округа город Кулебаки, утвержденных на период до 2025 года</w:t>
      </w:r>
      <w:r w:rsidR="00BD4C29">
        <w:rPr>
          <w:bCs/>
          <w:sz w:val="26"/>
          <w:szCs w:val="26"/>
        </w:rPr>
        <w:t xml:space="preserve">, а также участием городского округа в реализации региональных проектов в рамках Национальных </w:t>
      </w:r>
      <w:r w:rsidR="000E31D1">
        <w:rPr>
          <w:bCs/>
          <w:sz w:val="26"/>
          <w:szCs w:val="26"/>
        </w:rPr>
        <w:t>проектов и государственной программе «Комплексное развитие сельских территорий».</w:t>
      </w:r>
      <w:r w:rsidR="00BD4C29">
        <w:rPr>
          <w:bCs/>
          <w:sz w:val="26"/>
          <w:szCs w:val="26"/>
        </w:rPr>
        <w:t xml:space="preserve"> </w:t>
      </w:r>
    </w:p>
    <w:p w:rsidR="00BD4C29" w:rsidRPr="00597043" w:rsidRDefault="00597043" w:rsidP="00597043">
      <w:pPr>
        <w:pStyle w:val="af3"/>
        <w:spacing w:line="360" w:lineRule="auto"/>
        <w:jc w:val="center"/>
        <w:rPr>
          <w:b/>
          <w:bCs/>
          <w:sz w:val="26"/>
          <w:szCs w:val="26"/>
        </w:rPr>
      </w:pPr>
      <w:r w:rsidRPr="00597043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>еализация</w:t>
      </w:r>
      <w:r w:rsidRPr="00597043">
        <w:rPr>
          <w:b/>
          <w:bCs/>
          <w:sz w:val="26"/>
          <w:szCs w:val="26"/>
        </w:rPr>
        <w:t xml:space="preserve"> региональных проектов в рамках Национальных проектов на территории городского округа город Кулебаки в 2020 году</w:t>
      </w:r>
    </w:p>
    <w:tbl>
      <w:tblPr>
        <w:tblStyle w:val="af2"/>
        <w:tblW w:w="10485" w:type="dxa"/>
        <w:tblLayout w:type="fixed"/>
        <w:tblLook w:val="04A0" w:firstRow="1" w:lastRow="0" w:firstColumn="1" w:lastColumn="0" w:noHBand="0" w:noVBand="1"/>
      </w:tblPr>
      <w:tblGrid>
        <w:gridCol w:w="670"/>
        <w:gridCol w:w="1877"/>
        <w:gridCol w:w="1984"/>
        <w:gridCol w:w="3686"/>
        <w:gridCol w:w="2268"/>
      </w:tblGrid>
      <w:tr w:rsidR="00597043" w:rsidRPr="005B3BC8" w:rsidTr="000E31D1">
        <w:tc>
          <w:tcPr>
            <w:tcW w:w="670" w:type="dxa"/>
          </w:tcPr>
          <w:p w:rsidR="00597043" w:rsidRPr="005B3BC8" w:rsidRDefault="00597043" w:rsidP="00597043">
            <w:pPr>
              <w:jc w:val="center"/>
              <w:rPr>
                <w:b/>
              </w:rPr>
            </w:pPr>
            <w:r>
              <w:rPr>
                <w:bCs/>
              </w:rPr>
              <w:tab/>
            </w:r>
            <w:r w:rsidRPr="005B3BC8">
              <w:rPr>
                <w:b/>
              </w:rPr>
              <w:t>п/п</w:t>
            </w:r>
          </w:p>
        </w:tc>
        <w:tc>
          <w:tcPr>
            <w:tcW w:w="1877" w:type="dxa"/>
          </w:tcPr>
          <w:p w:rsidR="00597043" w:rsidRPr="005B3BC8" w:rsidRDefault="00597043" w:rsidP="00597043">
            <w:pPr>
              <w:jc w:val="center"/>
              <w:rPr>
                <w:b/>
              </w:rPr>
            </w:pPr>
            <w:r w:rsidRPr="005B3BC8">
              <w:rPr>
                <w:b/>
              </w:rPr>
              <w:t>Наименование нацпроекта</w:t>
            </w: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проект</w:t>
            </w:r>
          </w:p>
        </w:tc>
        <w:tc>
          <w:tcPr>
            <w:tcW w:w="3686" w:type="dxa"/>
          </w:tcPr>
          <w:p w:rsidR="00597043" w:rsidRPr="005B3BC8" w:rsidRDefault="00597043" w:rsidP="00597043">
            <w:pPr>
              <w:jc w:val="center"/>
              <w:rPr>
                <w:b/>
              </w:rPr>
            </w:pPr>
            <w:r w:rsidRPr="006B4183">
              <w:rPr>
                <w:b/>
              </w:rPr>
              <w:t>Наименование объекта/мероприятия</w:t>
            </w:r>
          </w:p>
        </w:tc>
        <w:tc>
          <w:tcPr>
            <w:tcW w:w="2268" w:type="dxa"/>
          </w:tcPr>
          <w:p w:rsidR="00597043" w:rsidRPr="005B3BC8" w:rsidRDefault="00597043" w:rsidP="00597043">
            <w:pPr>
              <w:jc w:val="center"/>
              <w:rPr>
                <w:b/>
              </w:rPr>
            </w:pPr>
            <w:r w:rsidRPr="005B3BC8">
              <w:rPr>
                <w:b/>
              </w:rPr>
              <w:t xml:space="preserve">План финансирования, </w:t>
            </w:r>
            <w:proofErr w:type="spellStart"/>
            <w:r w:rsidRPr="005B3BC8">
              <w:rPr>
                <w:b/>
              </w:rPr>
              <w:t>тыс.руб</w:t>
            </w:r>
            <w:proofErr w:type="spellEnd"/>
            <w:r w:rsidRPr="005B3BC8">
              <w:rPr>
                <w:b/>
              </w:rPr>
              <w:t>.</w:t>
            </w:r>
          </w:p>
        </w:tc>
      </w:tr>
      <w:tr w:rsidR="00597043" w:rsidRPr="006B4183" w:rsidTr="000E31D1">
        <w:tc>
          <w:tcPr>
            <w:tcW w:w="670" w:type="dxa"/>
            <w:vMerge w:val="restart"/>
            <w:vAlign w:val="center"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  <w:r w:rsidRPr="00E15A43">
              <w:rPr>
                <w:b/>
              </w:rPr>
              <w:t>1</w:t>
            </w:r>
          </w:p>
        </w:tc>
        <w:tc>
          <w:tcPr>
            <w:tcW w:w="1877" w:type="dxa"/>
            <w:vMerge w:val="restart"/>
            <w:vAlign w:val="center"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  <w:r w:rsidRPr="00E15A43">
              <w:rPr>
                <w:b/>
              </w:rPr>
              <w:t>"Жилье и городская среда"</w:t>
            </w:r>
          </w:p>
        </w:tc>
        <w:tc>
          <w:tcPr>
            <w:tcW w:w="1984" w:type="dxa"/>
            <w:vMerge w:val="restart"/>
            <w:vAlign w:val="center"/>
          </w:tcPr>
          <w:p w:rsidR="00597043" w:rsidRPr="006B4183" w:rsidRDefault="00597043" w:rsidP="00597043">
            <w:pPr>
              <w:jc w:val="center"/>
            </w:pPr>
            <w:r>
              <w:t>Формирование комфортной городской среды</w:t>
            </w:r>
          </w:p>
        </w:tc>
        <w:tc>
          <w:tcPr>
            <w:tcW w:w="3686" w:type="dxa"/>
          </w:tcPr>
          <w:p w:rsidR="00597043" w:rsidRPr="006B4183" w:rsidRDefault="00597043" w:rsidP="00597043">
            <w:pPr>
              <w:jc w:val="center"/>
            </w:pPr>
            <w:r w:rsidRPr="006B4183">
              <w:t xml:space="preserve">Благоустройство </w:t>
            </w:r>
            <w:r>
              <w:t xml:space="preserve">16 </w:t>
            </w:r>
            <w:r w:rsidRPr="006B4183">
              <w:t>дворов</w:t>
            </w:r>
            <w:r>
              <w:t xml:space="preserve">ых территорий в </w:t>
            </w:r>
            <w:proofErr w:type="spellStart"/>
            <w:r>
              <w:t>г.Кулебаки</w:t>
            </w:r>
            <w:proofErr w:type="spellEnd"/>
          </w:p>
        </w:tc>
        <w:tc>
          <w:tcPr>
            <w:tcW w:w="2268" w:type="dxa"/>
          </w:tcPr>
          <w:p w:rsidR="00597043" w:rsidRPr="006B4183" w:rsidRDefault="00597043" w:rsidP="00597043">
            <w:pPr>
              <w:jc w:val="center"/>
            </w:pPr>
            <w:r>
              <w:t>8572,9</w:t>
            </w:r>
          </w:p>
        </w:tc>
      </w:tr>
      <w:tr w:rsidR="00597043" w:rsidRPr="006B4183" w:rsidTr="000E31D1">
        <w:tc>
          <w:tcPr>
            <w:tcW w:w="670" w:type="dxa"/>
            <w:vMerge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97043" w:rsidRDefault="00597043" w:rsidP="00597043">
            <w:pPr>
              <w:jc w:val="center"/>
            </w:pPr>
          </w:p>
        </w:tc>
        <w:tc>
          <w:tcPr>
            <w:tcW w:w="3686" w:type="dxa"/>
          </w:tcPr>
          <w:p w:rsidR="00597043" w:rsidRPr="006B4183" w:rsidRDefault="00597043" w:rsidP="009B735E">
            <w:pPr>
              <w:jc w:val="center"/>
            </w:pPr>
            <w:r>
              <w:t>Благоустройство общественных пространств (городского парка: комплексное благоустройство детской площадки, устройство ограждения)</w:t>
            </w:r>
          </w:p>
        </w:tc>
        <w:tc>
          <w:tcPr>
            <w:tcW w:w="2268" w:type="dxa"/>
          </w:tcPr>
          <w:p w:rsidR="00597043" w:rsidRPr="006B4183" w:rsidRDefault="00597043" w:rsidP="00597043">
            <w:pPr>
              <w:jc w:val="center"/>
            </w:pPr>
            <w:r>
              <w:t>9120,7</w:t>
            </w:r>
          </w:p>
        </w:tc>
      </w:tr>
      <w:tr w:rsidR="00597043" w:rsidRPr="0071672B" w:rsidTr="000E31D1">
        <w:tc>
          <w:tcPr>
            <w:tcW w:w="670" w:type="dxa"/>
            <w:vMerge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97043" w:rsidRDefault="00597043" w:rsidP="00597043">
            <w:pPr>
              <w:jc w:val="center"/>
            </w:pPr>
          </w:p>
        </w:tc>
        <w:tc>
          <w:tcPr>
            <w:tcW w:w="3686" w:type="dxa"/>
          </w:tcPr>
          <w:p w:rsidR="00597043" w:rsidRPr="0071672B" w:rsidRDefault="00597043" w:rsidP="00597043">
            <w:pPr>
              <w:jc w:val="center"/>
              <w:rPr>
                <w:b/>
              </w:rPr>
            </w:pPr>
            <w:r w:rsidRPr="0071672B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597043" w:rsidRPr="0071672B" w:rsidRDefault="00597043" w:rsidP="00597043">
            <w:pPr>
              <w:jc w:val="center"/>
              <w:rPr>
                <w:b/>
              </w:rPr>
            </w:pPr>
            <w:r w:rsidRPr="0071672B">
              <w:rPr>
                <w:b/>
              </w:rPr>
              <w:t>17693,6</w:t>
            </w:r>
          </w:p>
          <w:p w:rsidR="00597043" w:rsidRDefault="00597043" w:rsidP="00597043">
            <w:pPr>
              <w:jc w:val="center"/>
            </w:pPr>
            <w:r>
              <w:t>(14 833,5 ф/б</w:t>
            </w:r>
          </w:p>
          <w:p w:rsidR="00597043" w:rsidRDefault="00597043" w:rsidP="00597043">
            <w:pPr>
              <w:jc w:val="center"/>
            </w:pPr>
            <w:r>
              <w:t>618,1обл/б</w:t>
            </w:r>
          </w:p>
          <w:p w:rsidR="00597043" w:rsidRPr="006B4183" w:rsidRDefault="00597043" w:rsidP="00597043">
            <w:pPr>
              <w:jc w:val="center"/>
            </w:pPr>
            <w:r>
              <w:t>2241,8м/б</w:t>
            </w:r>
          </w:p>
        </w:tc>
      </w:tr>
      <w:tr w:rsidR="00597043" w:rsidRPr="006B4183" w:rsidTr="000E31D1">
        <w:tc>
          <w:tcPr>
            <w:tcW w:w="670" w:type="dxa"/>
            <w:vMerge w:val="restart"/>
            <w:vAlign w:val="center"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  <w:r w:rsidRPr="00E15A43">
              <w:rPr>
                <w:b/>
              </w:rPr>
              <w:t>2</w:t>
            </w:r>
          </w:p>
        </w:tc>
        <w:tc>
          <w:tcPr>
            <w:tcW w:w="1877" w:type="dxa"/>
            <w:vMerge w:val="restart"/>
            <w:vAlign w:val="center"/>
          </w:tcPr>
          <w:p w:rsidR="00597043" w:rsidRPr="00E15A43" w:rsidRDefault="00597043" w:rsidP="00597043">
            <w:pPr>
              <w:jc w:val="center"/>
              <w:rPr>
                <w:b/>
              </w:rPr>
            </w:pPr>
            <w:r w:rsidRPr="00E15A43">
              <w:rPr>
                <w:b/>
              </w:rPr>
              <w:t>"Образование"</w:t>
            </w: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 w:rsidRPr="00156FE9">
              <w:t>Цифровая образовательная среда</w:t>
            </w:r>
          </w:p>
        </w:tc>
        <w:tc>
          <w:tcPr>
            <w:tcW w:w="3686" w:type="dxa"/>
          </w:tcPr>
          <w:p w:rsidR="00597043" w:rsidRDefault="00597043" w:rsidP="00597043">
            <w:pPr>
              <w:jc w:val="center"/>
            </w:pPr>
            <w:r w:rsidRPr="00156FE9">
              <w:t>создание условий для современной и безопасной цифровой образовательной среды</w:t>
            </w:r>
            <w:r>
              <w:t xml:space="preserve"> в 3 школах (лицей №3, №6, №9) </w:t>
            </w:r>
          </w:p>
          <w:p w:rsidR="00597043" w:rsidRPr="006B4183" w:rsidRDefault="00597043" w:rsidP="00597043">
            <w:pPr>
              <w:jc w:val="center"/>
            </w:pPr>
            <w:r>
              <w:t>Поставка оборудования, ремонт помещения</w:t>
            </w:r>
          </w:p>
        </w:tc>
        <w:tc>
          <w:tcPr>
            <w:tcW w:w="2268" w:type="dxa"/>
          </w:tcPr>
          <w:p w:rsidR="00597043" w:rsidRPr="006B4183" w:rsidRDefault="00597043" w:rsidP="00597043">
            <w:pPr>
              <w:jc w:val="center"/>
            </w:pPr>
            <w:r>
              <w:t>625,0 (</w:t>
            </w:r>
            <w:proofErr w:type="spellStart"/>
            <w:r>
              <w:t>мб</w:t>
            </w:r>
            <w:proofErr w:type="spellEnd"/>
            <w:r>
              <w:t>)</w:t>
            </w:r>
          </w:p>
        </w:tc>
      </w:tr>
      <w:tr w:rsidR="00597043" w:rsidRPr="006B4183" w:rsidTr="000E31D1">
        <w:tc>
          <w:tcPr>
            <w:tcW w:w="670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877" w:type="dxa"/>
            <w:vMerge/>
          </w:tcPr>
          <w:p w:rsidR="00597043" w:rsidRPr="00156FE9" w:rsidRDefault="00597043" w:rsidP="00597043">
            <w:pPr>
              <w:jc w:val="center"/>
            </w:pP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 w:rsidRPr="00850B96">
              <w:t>Современная школа</w:t>
            </w:r>
          </w:p>
        </w:tc>
        <w:tc>
          <w:tcPr>
            <w:tcW w:w="3686" w:type="dxa"/>
          </w:tcPr>
          <w:p w:rsidR="00597043" w:rsidRDefault="00597043" w:rsidP="00597043">
            <w:pPr>
              <w:jc w:val="center"/>
            </w:pPr>
            <w:r w:rsidRPr="00850B96">
              <w:t>Создание Центра образования цифрового и гуманитарного профилей "Точка роста"</w:t>
            </w:r>
            <w:r>
              <w:t xml:space="preserve"> (школа №7)</w:t>
            </w:r>
          </w:p>
          <w:p w:rsidR="00597043" w:rsidRPr="006B4183" w:rsidRDefault="00597043" w:rsidP="00597043">
            <w:pPr>
              <w:jc w:val="center"/>
            </w:pPr>
            <w:r w:rsidRPr="0010760A">
              <w:t xml:space="preserve">произведена поставка учебного оборудования, подготовлены </w:t>
            </w:r>
            <w:r w:rsidRPr="0010760A">
              <w:lastRenderedPageBreak/>
              <w:t>помещения для размещения Центра</w:t>
            </w:r>
          </w:p>
        </w:tc>
        <w:tc>
          <w:tcPr>
            <w:tcW w:w="2268" w:type="dxa"/>
          </w:tcPr>
          <w:p w:rsidR="00597043" w:rsidRPr="006B4183" w:rsidRDefault="00597043" w:rsidP="00597043">
            <w:pPr>
              <w:jc w:val="center"/>
            </w:pPr>
            <w:r>
              <w:lastRenderedPageBreak/>
              <w:t>500,0 (м/б)</w:t>
            </w:r>
          </w:p>
        </w:tc>
      </w:tr>
      <w:tr w:rsidR="00597043" w:rsidRPr="006B4183" w:rsidTr="000E31D1">
        <w:tc>
          <w:tcPr>
            <w:tcW w:w="670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877" w:type="dxa"/>
            <w:vMerge/>
          </w:tcPr>
          <w:p w:rsidR="00597043" w:rsidRPr="00156FE9" w:rsidRDefault="00597043" w:rsidP="00597043">
            <w:pPr>
              <w:jc w:val="center"/>
            </w:pP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 w:rsidRPr="00FF6746">
              <w:t>Успех каждого ребенка</w:t>
            </w:r>
          </w:p>
        </w:tc>
        <w:tc>
          <w:tcPr>
            <w:tcW w:w="3686" w:type="dxa"/>
          </w:tcPr>
          <w:p w:rsidR="00597043" w:rsidRPr="006B4183" w:rsidRDefault="00597043" w:rsidP="00597043">
            <w:pPr>
              <w:jc w:val="center"/>
            </w:pPr>
            <w:r w:rsidRPr="00FF6746">
              <w:t xml:space="preserve">Капитальный ремонт спортивного зала в МБОУ </w:t>
            </w:r>
            <w:proofErr w:type="spellStart"/>
            <w:r w:rsidRPr="00FF6746">
              <w:t>Тёпловской</w:t>
            </w:r>
            <w:proofErr w:type="spellEnd"/>
            <w:r w:rsidRPr="00FF6746">
              <w:t xml:space="preserve"> школе</w:t>
            </w:r>
          </w:p>
        </w:tc>
        <w:tc>
          <w:tcPr>
            <w:tcW w:w="2268" w:type="dxa"/>
          </w:tcPr>
          <w:p w:rsidR="00597043" w:rsidRPr="00FF6746" w:rsidRDefault="00597043" w:rsidP="00597043">
            <w:pPr>
              <w:jc w:val="center"/>
              <w:rPr>
                <w:b/>
              </w:rPr>
            </w:pPr>
            <w:r w:rsidRPr="00FF6746">
              <w:rPr>
                <w:b/>
              </w:rPr>
              <w:t>2000,0</w:t>
            </w:r>
          </w:p>
          <w:p w:rsidR="00597043" w:rsidRDefault="00597043" w:rsidP="00597043">
            <w:pPr>
              <w:jc w:val="center"/>
            </w:pPr>
            <w:r>
              <w:t>(740,0ф/б</w:t>
            </w:r>
          </w:p>
          <w:p w:rsidR="00597043" w:rsidRDefault="00597043" w:rsidP="00597043">
            <w:pPr>
              <w:jc w:val="center"/>
            </w:pPr>
            <w:r>
              <w:t xml:space="preserve">260,0 </w:t>
            </w:r>
            <w:proofErr w:type="spellStart"/>
            <w:r>
              <w:t>обл</w:t>
            </w:r>
            <w:proofErr w:type="spellEnd"/>
            <w:r>
              <w:t>/б</w:t>
            </w:r>
          </w:p>
          <w:p w:rsidR="00597043" w:rsidRPr="006B4183" w:rsidRDefault="00597043" w:rsidP="00597043">
            <w:pPr>
              <w:jc w:val="center"/>
            </w:pPr>
            <w:r>
              <w:t>1000,0 м/б)</w:t>
            </w:r>
          </w:p>
        </w:tc>
      </w:tr>
      <w:tr w:rsidR="00597043" w:rsidRPr="00BE64C0" w:rsidTr="000E31D1">
        <w:tc>
          <w:tcPr>
            <w:tcW w:w="670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877" w:type="dxa"/>
            <w:vMerge/>
          </w:tcPr>
          <w:p w:rsidR="00597043" w:rsidRPr="00156FE9" w:rsidRDefault="00597043" w:rsidP="00597043">
            <w:pPr>
              <w:jc w:val="center"/>
            </w:pPr>
          </w:p>
        </w:tc>
        <w:tc>
          <w:tcPr>
            <w:tcW w:w="1984" w:type="dxa"/>
          </w:tcPr>
          <w:p w:rsidR="00597043" w:rsidRPr="00FF6746" w:rsidRDefault="00597043" w:rsidP="00597043">
            <w:pPr>
              <w:jc w:val="center"/>
            </w:pPr>
          </w:p>
        </w:tc>
        <w:tc>
          <w:tcPr>
            <w:tcW w:w="3686" w:type="dxa"/>
          </w:tcPr>
          <w:p w:rsidR="00597043" w:rsidRPr="00BE64C0" w:rsidRDefault="00597043" w:rsidP="00597043">
            <w:pPr>
              <w:jc w:val="center"/>
              <w:rPr>
                <w:b/>
              </w:rPr>
            </w:pPr>
            <w:r w:rsidRPr="00BE64C0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597043" w:rsidRDefault="00597043" w:rsidP="00597043">
            <w:pPr>
              <w:jc w:val="center"/>
              <w:rPr>
                <w:b/>
              </w:rPr>
            </w:pPr>
            <w:r>
              <w:rPr>
                <w:b/>
              </w:rPr>
              <w:t>3125,0</w:t>
            </w:r>
          </w:p>
          <w:p w:rsidR="00597043" w:rsidRPr="00F50E9A" w:rsidRDefault="00597043" w:rsidP="00597043">
            <w:pPr>
              <w:jc w:val="center"/>
            </w:pPr>
            <w:r w:rsidRPr="00F50E9A">
              <w:t>(740,0ф/б</w:t>
            </w:r>
          </w:p>
          <w:p w:rsidR="00597043" w:rsidRPr="00F50E9A" w:rsidRDefault="00597043" w:rsidP="00597043">
            <w:pPr>
              <w:jc w:val="center"/>
            </w:pPr>
            <w:r w:rsidRPr="00F50E9A">
              <w:t>260,0обл/б</w:t>
            </w:r>
          </w:p>
          <w:p w:rsidR="00597043" w:rsidRPr="00BE64C0" w:rsidRDefault="00597043" w:rsidP="00597043">
            <w:pPr>
              <w:jc w:val="center"/>
              <w:rPr>
                <w:b/>
              </w:rPr>
            </w:pPr>
            <w:r w:rsidRPr="00F50E9A">
              <w:t>2125,0 м/б)</w:t>
            </w:r>
          </w:p>
        </w:tc>
      </w:tr>
      <w:tr w:rsidR="00597043" w:rsidRPr="006B4183" w:rsidTr="000E31D1">
        <w:tc>
          <w:tcPr>
            <w:tcW w:w="670" w:type="dxa"/>
            <w:vMerge w:val="restart"/>
            <w:vAlign w:val="center"/>
          </w:tcPr>
          <w:p w:rsidR="00597043" w:rsidRPr="00836D2C" w:rsidRDefault="00597043" w:rsidP="00597043">
            <w:pPr>
              <w:jc w:val="center"/>
              <w:rPr>
                <w:b/>
              </w:rPr>
            </w:pPr>
            <w:r w:rsidRPr="00836D2C">
              <w:rPr>
                <w:b/>
              </w:rPr>
              <w:t>3</w:t>
            </w:r>
          </w:p>
          <w:p w:rsidR="00597043" w:rsidRPr="00836D2C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597043" w:rsidRPr="00836D2C" w:rsidRDefault="00597043" w:rsidP="00597043">
            <w:pPr>
              <w:jc w:val="center"/>
              <w:rPr>
                <w:b/>
              </w:rPr>
            </w:pPr>
            <w:r w:rsidRPr="00836D2C">
              <w:rPr>
                <w:b/>
              </w:rPr>
              <w:t>Демография</w:t>
            </w: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 w:rsidRPr="00836D2C">
              <w:t>Содействие занятости женщин - создание условий дошкольного образования для детей до 3-х лет</w:t>
            </w:r>
          </w:p>
        </w:tc>
        <w:tc>
          <w:tcPr>
            <w:tcW w:w="3686" w:type="dxa"/>
          </w:tcPr>
          <w:p w:rsidR="00597043" w:rsidRDefault="00597043" w:rsidP="00597043">
            <w:pPr>
              <w:jc w:val="center"/>
            </w:pPr>
            <w:r w:rsidRPr="00836D2C">
              <w:t>Строительство детского сада в п.</w:t>
            </w:r>
            <w:r>
              <w:t xml:space="preserve"> </w:t>
            </w:r>
            <w:proofErr w:type="spellStart"/>
            <w:r w:rsidRPr="00836D2C">
              <w:t>Велетьма</w:t>
            </w:r>
            <w:proofErr w:type="spellEnd"/>
          </w:p>
          <w:p w:rsidR="00597043" w:rsidRPr="006B4183" w:rsidRDefault="00597043" w:rsidP="00597043">
            <w:pPr>
              <w:jc w:val="center"/>
            </w:pPr>
            <w:r>
              <w:t>(в 2020г. изготовление ПСД)</w:t>
            </w:r>
          </w:p>
        </w:tc>
        <w:tc>
          <w:tcPr>
            <w:tcW w:w="2268" w:type="dxa"/>
          </w:tcPr>
          <w:p w:rsidR="00597043" w:rsidRDefault="00597043" w:rsidP="00597043">
            <w:pPr>
              <w:jc w:val="center"/>
            </w:pPr>
            <w:r>
              <w:t>12804,4</w:t>
            </w:r>
          </w:p>
          <w:p w:rsidR="00597043" w:rsidRDefault="00597043" w:rsidP="00597043">
            <w:pPr>
              <w:jc w:val="center"/>
            </w:pPr>
            <w:r>
              <w:t>(10411,6ф/б</w:t>
            </w:r>
          </w:p>
          <w:p w:rsidR="00597043" w:rsidRDefault="00597043" w:rsidP="00597043">
            <w:pPr>
              <w:jc w:val="center"/>
            </w:pPr>
            <w:r>
              <w:t xml:space="preserve">2264,8 </w:t>
            </w:r>
            <w:proofErr w:type="spellStart"/>
            <w:r>
              <w:t>обл</w:t>
            </w:r>
            <w:proofErr w:type="spellEnd"/>
            <w:r>
              <w:t>/б</w:t>
            </w:r>
          </w:p>
          <w:p w:rsidR="00597043" w:rsidRPr="006B4183" w:rsidRDefault="00597043" w:rsidP="00597043">
            <w:pPr>
              <w:jc w:val="center"/>
            </w:pPr>
            <w:r>
              <w:t>128,0м/б)</w:t>
            </w:r>
          </w:p>
        </w:tc>
      </w:tr>
      <w:tr w:rsidR="00597043" w:rsidRPr="006B4183" w:rsidTr="000E31D1">
        <w:tc>
          <w:tcPr>
            <w:tcW w:w="670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877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>
              <w:t>Старшее поколение</w:t>
            </w:r>
          </w:p>
        </w:tc>
        <w:tc>
          <w:tcPr>
            <w:tcW w:w="3686" w:type="dxa"/>
          </w:tcPr>
          <w:p w:rsidR="00597043" w:rsidRPr="006B4183" w:rsidRDefault="00597043" w:rsidP="00597043">
            <w:pPr>
              <w:jc w:val="center"/>
            </w:pPr>
            <w:r w:rsidRPr="001F5A17">
              <w:t>вакцинаци</w:t>
            </w:r>
            <w:r>
              <w:t>я</w:t>
            </w:r>
            <w:r w:rsidRPr="001F5A17">
              <w:t xml:space="preserve"> против пневмококковой инфекции граждан старше трудоспособного возраста из группы риска, проживающих в организациях социального обслуживания в рамках мероприятия по организации оказания помощи по профилю «Гериатрия»</w:t>
            </w:r>
          </w:p>
        </w:tc>
        <w:tc>
          <w:tcPr>
            <w:tcW w:w="2268" w:type="dxa"/>
          </w:tcPr>
          <w:p w:rsidR="00597043" w:rsidRPr="006B4183" w:rsidRDefault="00597043" w:rsidP="00597043">
            <w:pPr>
              <w:jc w:val="center"/>
            </w:pPr>
            <w:r>
              <w:t>3,4 (ф/б)</w:t>
            </w:r>
          </w:p>
        </w:tc>
      </w:tr>
      <w:tr w:rsidR="00597043" w:rsidRPr="00375316" w:rsidTr="000E31D1">
        <w:tc>
          <w:tcPr>
            <w:tcW w:w="670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877" w:type="dxa"/>
            <w:vMerge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</w:p>
        </w:tc>
        <w:tc>
          <w:tcPr>
            <w:tcW w:w="3686" w:type="dxa"/>
          </w:tcPr>
          <w:p w:rsidR="00597043" w:rsidRPr="00375316" w:rsidRDefault="00597043" w:rsidP="00597043">
            <w:pPr>
              <w:jc w:val="center"/>
              <w:rPr>
                <w:b/>
              </w:rPr>
            </w:pPr>
            <w:r w:rsidRPr="00375316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597043" w:rsidRPr="00375316" w:rsidRDefault="00597043" w:rsidP="00597043">
            <w:pPr>
              <w:jc w:val="center"/>
              <w:rPr>
                <w:b/>
              </w:rPr>
            </w:pPr>
            <w:r w:rsidRPr="00375316">
              <w:rPr>
                <w:b/>
              </w:rPr>
              <w:t>12807,8</w:t>
            </w:r>
          </w:p>
          <w:p w:rsidR="00597043" w:rsidRDefault="00597043" w:rsidP="00597043">
            <w:pPr>
              <w:jc w:val="center"/>
            </w:pPr>
            <w:r>
              <w:t>(10415,0 ф/б</w:t>
            </w:r>
          </w:p>
          <w:p w:rsidR="00597043" w:rsidRDefault="00597043" w:rsidP="00597043">
            <w:pPr>
              <w:jc w:val="center"/>
            </w:pPr>
            <w:r>
              <w:t xml:space="preserve">2264,8 </w:t>
            </w:r>
            <w:proofErr w:type="spellStart"/>
            <w:r>
              <w:t>обл</w:t>
            </w:r>
            <w:proofErr w:type="spellEnd"/>
            <w:r>
              <w:t>/б</w:t>
            </w:r>
          </w:p>
          <w:p w:rsidR="00597043" w:rsidRPr="006B4183" w:rsidRDefault="00597043" w:rsidP="00597043">
            <w:pPr>
              <w:jc w:val="center"/>
            </w:pPr>
            <w:r>
              <w:t>128,0 м/б)</w:t>
            </w:r>
          </w:p>
        </w:tc>
      </w:tr>
      <w:tr w:rsidR="00597043" w:rsidRPr="00EC4D90" w:rsidTr="000E31D1">
        <w:tc>
          <w:tcPr>
            <w:tcW w:w="670" w:type="dxa"/>
          </w:tcPr>
          <w:p w:rsidR="00597043" w:rsidRPr="0021057C" w:rsidRDefault="00597043" w:rsidP="00597043">
            <w:pPr>
              <w:jc w:val="center"/>
              <w:rPr>
                <w:b/>
              </w:rPr>
            </w:pPr>
            <w:r w:rsidRPr="0021057C">
              <w:rPr>
                <w:b/>
              </w:rPr>
              <w:t>4</w:t>
            </w:r>
          </w:p>
        </w:tc>
        <w:tc>
          <w:tcPr>
            <w:tcW w:w="1877" w:type="dxa"/>
          </w:tcPr>
          <w:p w:rsidR="00597043" w:rsidRPr="0021057C" w:rsidRDefault="00597043" w:rsidP="00597043">
            <w:pPr>
              <w:jc w:val="center"/>
              <w:rPr>
                <w:b/>
              </w:rPr>
            </w:pPr>
            <w:r w:rsidRPr="0021057C">
              <w:rPr>
                <w:b/>
              </w:rPr>
              <w:t>Малое и среднее предпринимательство и поддержка индивидуальной предпринимательской инициативы".</w:t>
            </w:r>
          </w:p>
        </w:tc>
        <w:tc>
          <w:tcPr>
            <w:tcW w:w="1984" w:type="dxa"/>
          </w:tcPr>
          <w:p w:rsidR="00597043" w:rsidRPr="006B4183" w:rsidRDefault="00597043" w:rsidP="00597043">
            <w:pPr>
              <w:jc w:val="center"/>
            </w:pPr>
            <w:r w:rsidRPr="00EC4D90">
              <w:t>"Расширение доступа субъектов малог</w:t>
            </w:r>
            <w:r>
              <w:t>о</w:t>
            </w:r>
            <w:r w:rsidRPr="00EC4D90">
              <w:t xml:space="preserve"> и среднего предпринимательства к финансовым ресурсам, в том числе к льготному финансирования (Финансовая поддержка МСП)</w:t>
            </w:r>
          </w:p>
        </w:tc>
        <w:tc>
          <w:tcPr>
            <w:tcW w:w="3686" w:type="dxa"/>
          </w:tcPr>
          <w:p w:rsidR="00597043" w:rsidRPr="00EC4D90" w:rsidRDefault="00597043" w:rsidP="00597043">
            <w:pPr>
              <w:jc w:val="center"/>
            </w:pPr>
            <w:r w:rsidRPr="00EC4D90">
              <w:t xml:space="preserve">Предоставление </w:t>
            </w:r>
            <w:proofErr w:type="gramStart"/>
            <w:r w:rsidRPr="00EC4D90">
              <w:t>субсидий  субъектам</w:t>
            </w:r>
            <w:proofErr w:type="gramEnd"/>
            <w:r w:rsidRPr="00EC4D90">
              <w:t xml:space="preserve"> МСП, осуществляющих деятельность на территории </w:t>
            </w:r>
            <w:proofErr w:type="spellStart"/>
            <w:r w:rsidRPr="00EC4D90">
              <w:t>г.о.г</w:t>
            </w:r>
            <w:proofErr w:type="spellEnd"/>
            <w:r w:rsidRPr="00EC4D90">
              <w:t>. Кулебаки</w:t>
            </w:r>
          </w:p>
        </w:tc>
        <w:tc>
          <w:tcPr>
            <w:tcW w:w="2268" w:type="dxa"/>
          </w:tcPr>
          <w:p w:rsidR="00597043" w:rsidRPr="0011001E" w:rsidRDefault="00597043" w:rsidP="00597043">
            <w:pPr>
              <w:jc w:val="center"/>
              <w:rPr>
                <w:b/>
              </w:rPr>
            </w:pPr>
            <w:r w:rsidRPr="0011001E">
              <w:rPr>
                <w:b/>
              </w:rPr>
              <w:t>280,0 (м/б)</w:t>
            </w:r>
          </w:p>
        </w:tc>
      </w:tr>
      <w:tr w:rsidR="00597043" w:rsidRPr="0011001E" w:rsidTr="000E31D1">
        <w:tc>
          <w:tcPr>
            <w:tcW w:w="670" w:type="dxa"/>
            <w:vAlign w:val="center"/>
          </w:tcPr>
          <w:p w:rsidR="00597043" w:rsidRPr="00EE0AD3" w:rsidRDefault="00597043" w:rsidP="00597043">
            <w:pPr>
              <w:jc w:val="center"/>
              <w:rPr>
                <w:b/>
              </w:rPr>
            </w:pPr>
            <w:r w:rsidRPr="00EE0AD3">
              <w:rPr>
                <w:b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43" w:rsidRDefault="00597043" w:rsidP="005970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43" w:rsidRPr="0011001E" w:rsidRDefault="00597043" w:rsidP="00597043">
            <w:pPr>
              <w:jc w:val="center"/>
              <w:rPr>
                <w:bCs/>
              </w:rPr>
            </w:pPr>
            <w:r w:rsidRPr="0011001E">
              <w:rPr>
                <w:bCs/>
              </w:rPr>
              <w:t>Оздоровление Волги</w:t>
            </w:r>
          </w:p>
        </w:tc>
        <w:tc>
          <w:tcPr>
            <w:tcW w:w="3686" w:type="dxa"/>
          </w:tcPr>
          <w:p w:rsidR="00597043" w:rsidRPr="0011001E" w:rsidRDefault="00597043" w:rsidP="00597043">
            <w:pPr>
              <w:jc w:val="center"/>
            </w:pPr>
            <w:r w:rsidRPr="0011001E">
              <w:t xml:space="preserve">Выполнение проектных и изыскательских работ по объекту «Модернизация системы водоотведения и очистки сточных вод </w:t>
            </w:r>
            <w:proofErr w:type="spellStart"/>
            <w:r w:rsidRPr="0011001E">
              <w:t>г.о.з</w:t>
            </w:r>
            <w:proofErr w:type="spellEnd"/>
            <w:r w:rsidRPr="0011001E">
              <w:t xml:space="preserve">. Кулебаки Нижегородской области» в </w:t>
            </w:r>
            <w:r w:rsidRPr="0011001E">
              <w:lastRenderedPageBreak/>
              <w:t>рамках АИП Нижегородской области «Оздоровление Волги»</w:t>
            </w:r>
          </w:p>
        </w:tc>
        <w:tc>
          <w:tcPr>
            <w:tcW w:w="2268" w:type="dxa"/>
          </w:tcPr>
          <w:p w:rsidR="00597043" w:rsidRDefault="00597043" w:rsidP="00597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15045,5</w:t>
            </w:r>
          </w:p>
          <w:p w:rsidR="00597043" w:rsidRPr="0011001E" w:rsidRDefault="00597043" w:rsidP="00597043">
            <w:pPr>
              <w:jc w:val="center"/>
            </w:pPr>
            <w:r w:rsidRPr="0011001E">
              <w:t xml:space="preserve">(14293,2 </w:t>
            </w:r>
            <w:proofErr w:type="spellStart"/>
            <w:r w:rsidRPr="0011001E">
              <w:t>обл</w:t>
            </w:r>
            <w:proofErr w:type="spellEnd"/>
            <w:r w:rsidRPr="0011001E">
              <w:t>/б</w:t>
            </w:r>
          </w:p>
          <w:p w:rsidR="00597043" w:rsidRPr="00375316" w:rsidRDefault="00597043" w:rsidP="00597043">
            <w:pPr>
              <w:jc w:val="center"/>
              <w:rPr>
                <w:b/>
              </w:rPr>
            </w:pPr>
            <w:r w:rsidRPr="0011001E">
              <w:t>752,3 м/б)</w:t>
            </w:r>
          </w:p>
        </w:tc>
      </w:tr>
      <w:tr w:rsidR="00597043" w:rsidRPr="00E075BB" w:rsidTr="000E31D1">
        <w:tc>
          <w:tcPr>
            <w:tcW w:w="670" w:type="dxa"/>
            <w:vAlign w:val="center"/>
          </w:tcPr>
          <w:p w:rsidR="00597043" w:rsidRPr="00EE0AD3" w:rsidRDefault="00597043" w:rsidP="00597043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43" w:rsidRDefault="00597043" w:rsidP="005970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43" w:rsidRPr="0011001E" w:rsidRDefault="00597043" w:rsidP="00597043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597043" w:rsidRPr="00E075BB" w:rsidRDefault="00597043" w:rsidP="00597043">
            <w:pPr>
              <w:jc w:val="center"/>
              <w:rPr>
                <w:b/>
              </w:rPr>
            </w:pPr>
            <w:r w:rsidRPr="00E075BB">
              <w:rPr>
                <w:b/>
              </w:rPr>
              <w:t>ИТОГО по нацпроектам</w:t>
            </w:r>
          </w:p>
        </w:tc>
        <w:tc>
          <w:tcPr>
            <w:tcW w:w="2268" w:type="dxa"/>
          </w:tcPr>
          <w:p w:rsidR="00B3467D" w:rsidRDefault="00B3467D" w:rsidP="00B3467D">
            <w:pPr>
              <w:jc w:val="center"/>
              <w:rPr>
                <w:b/>
              </w:rPr>
            </w:pPr>
            <w:r>
              <w:rPr>
                <w:b/>
              </w:rPr>
              <w:t>48951,9</w:t>
            </w:r>
          </w:p>
          <w:p w:rsidR="00B3467D" w:rsidRDefault="00B3467D" w:rsidP="00B3467D">
            <w:pPr>
              <w:jc w:val="center"/>
            </w:pPr>
            <w:r>
              <w:t>(25988,7 ф/б</w:t>
            </w:r>
          </w:p>
          <w:p w:rsidR="00B3467D" w:rsidRDefault="00B3467D" w:rsidP="00B3467D">
            <w:pPr>
              <w:jc w:val="center"/>
            </w:pPr>
            <w:r>
              <w:t xml:space="preserve">17436,1 </w:t>
            </w:r>
            <w:proofErr w:type="spellStart"/>
            <w:r>
              <w:t>обл</w:t>
            </w:r>
            <w:proofErr w:type="spellEnd"/>
            <w:r>
              <w:t>/б</w:t>
            </w:r>
          </w:p>
          <w:p w:rsidR="00597043" w:rsidRPr="00E075BB" w:rsidRDefault="00B3467D" w:rsidP="00B3467D">
            <w:pPr>
              <w:jc w:val="center"/>
              <w:rPr>
                <w:b/>
              </w:rPr>
            </w:pPr>
            <w:r>
              <w:t>5527,1 м/б)</w:t>
            </w:r>
          </w:p>
        </w:tc>
      </w:tr>
    </w:tbl>
    <w:p w:rsidR="001C724D" w:rsidRPr="001C724D" w:rsidRDefault="001C724D" w:rsidP="001C724D">
      <w:pPr>
        <w:pStyle w:val="af3"/>
        <w:jc w:val="both"/>
        <w:rPr>
          <w:bCs/>
        </w:rPr>
      </w:pPr>
    </w:p>
    <w:p w:rsidR="000E31D1" w:rsidRDefault="000E31D1" w:rsidP="00B92894">
      <w:pPr>
        <w:pStyle w:val="af3"/>
        <w:jc w:val="center"/>
        <w:rPr>
          <w:b/>
          <w:bCs/>
        </w:rPr>
      </w:pPr>
      <w:r>
        <w:rPr>
          <w:b/>
          <w:bCs/>
        </w:rPr>
        <w:br w:type="page"/>
      </w:r>
    </w:p>
    <w:p w:rsidR="000E31D1" w:rsidRDefault="000E31D1" w:rsidP="00B92894">
      <w:pPr>
        <w:pStyle w:val="af3"/>
        <w:jc w:val="center"/>
        <w:rPr>
          <w:b/>
          <w:bCs/>
        </w:rPr>
        <w:sectPr w:rsidR="000E31D1" w:rsidSect="000A1F29"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0E31D1" w:rsidRDefault="000E31D1" w:rsidP="00B92894">
      <w:pPr>
        <w:pStyle w:val="af3"/>
        <w:jc w:val="center"/>
        <w:rPr>
          <w:b/>
          <w:bCs/>
        </w:rPr>
      </w:pPr>
      <w:r>
        <w:rPr>
          <w:b/>
          <w:bCs/>
        </w:rPr>
        <w:lastRenderedPageBreak/>
        <w:t>Основные параметры муниципальных программ городского округа город Кулебаки</w:t>
      </w:r>
    </w:p>
    <w:p w:rsidR="000E31D1" w:rsidRDefault="000E31D1" w:rsidP="00B92894">
      <w:pPr>
        <w:pStyle w:val="af3"/>
        <w:jc w:val="center"/>
        <w:rPr>
          <w:b/>
          <w:bCs/>
        </w:rPr>
      </w:pPr>
      <w:r>
        <w:rPr>
          <w:b/>
          <w:bCs/>
        </w:rPr>
        <w:t>(на основании Реестра муниципальных программ)</w:t>
      </w:r>
    </w:p>
    <w:p w:rsidR="000E31D1" w:rsidRDefault="000E31D1" w:rsidP="00B92894">
      <w:pPr>
        <w:pStyle w:val="af3"/>
        <w:jc w:val="center"/>
        <w:rPr>
          <w:b/>
          <w:bCs/>
        </w:rPr>
      </w:pPr>
    </w:p>
    <w:tbl>
      <w:tblPr>
        <w:tblStyle w:val="af2"/>
        <w:tblW w:w="14737" w:type="dxa"/>
        <w:tblLook w:val="04A0" w:firstRow="1" w:lastRow="0" w:firstColumn="1" w:lastColumn="0" w:noHBand="0" w:noVBand="1"/>
      </w:tblPr>
      <w:tblGrid>
        <w:gridCol w:w="5665"/>
        <w:gridCol w:w="1560"/>
        <w:gridCol w:w="1701"/>
        <w:gridCol w:w="1559"/>
        <w:gridCol w:w="1417"/>
        <w:gridCol w:w="1418"/>
        <w:gridCol w:w="1417"/>
      </w:tblGrid>
      <w:tr w:rsidR="003D63C9" w:rsidTr="003D63C9">
        <w:tc>
          <w:tcPr>
            <w:tcW w:w="5665" w:type="dxa"/>
            <w:vMerge w:val="restart"/>
            <w:vAlign w:val="center"/>
          </w:tcPr>
          <w:p w:rsidR="003D63C9" w:rsidRDefault="003D63C9" w:rsidP="003D63C9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3D63C9" w:rsidRDefault="003D63C9" w:rsidP="003D63C9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действия (годы)</w:t>
            </w:r>
          </w:p>
        </w:tc>
        <w:tc>
          <w:tcPr>
            <w:tcW w:w="7512" w:type="dxa"/>
            <w:gridSpan w:val="5"/>
          </w:tcPr>
          <w:p w:rsidR="003D63C9" w:rsidRPr="00D8548E" w:rsidRDefault="003D63C9" w:rsidP="00B92894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Объемы финансирования, предусмотренные на 2020-2025 годы</w:t>
            </w:r>
          </w:p>
        </w:tc>
      </w:tr>
      <w:tr w:rsidR="003D63C9" w:rsidTr="00735DD2">
        <w:tc>
          <w:tcPr>
            <w:tcW w:w="5665" w:type="dxa"/>
            <w:vMerge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811" w:type="dxa"/>
            <w:gridSpan w:val="4"/>
          </w:tcPr>
          <w:p w:rsidR="003D63C9" w:rsidRPr="003D63C9" w:rsidRDefault="003D63C9" w:rsidP="00B92894">
            <w:pPr>
              <w:pStyle w:val="af3"/>
              <w:jc w:val="center"/>
              <w:rPr>
                <w:bCs/>
              </w:rPr>
            </w:pPr>
            <w:r w:rsidRPr="003D63C9">
              <w:rPr>
                <w:bCs/>
              </w:rPr>
              <w:t>в том числе за счет средств:</w:t>
            </w:r>
          </w:p>
        </w:tc>
      </w:tr>
      <w:tr w:rsidR="003D63C9" w:rsidTr="00D8548E">
        <w:tc>
          <w:tcPr>
            <w:tcW w:w="5665" w:type="dxa"/>
            <w:vMerge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ФБ</w:t>
            </w:r>
          </w:p>
        </w:tc>
        <w:tc>
          <w:tcPr>
            <w:tcW w:w="1417" w:type="dxa"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</w:t>
            </w:r>
          </w:p>
        </w:tc>
        <w:tc>
          <w:tcPr>
            <w:tcW w:w="1418" w:type="dxa"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</w:t>
            </w:r>
          </w:p>
        </w:tc>
        <w:tc>
          <w:tcPr>
            <w:tcW w:w="1417" w:type="dxa"/>
          </w:tcPr>
          <w:p w:rsidR="003D63C9" w:rsidRDefault="003D63C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</w:t>
            </w:r>
          </w:p>
        </w:tc>
      </w:tr>
      <w:tr w:rsidR="000E31D1" w:rsidTr="00D8548E">
        <w:tc>
          <w:tcPr>
            <w:tcW w:w="5665" w:type="dxa"/>
          </w:tcPr>
          <w:p w:rsidR="000E31D1" w:rsidRPr="003D73AC" w:rsidRDefault="003D73AC" w:rsidP="003D73AC">
            <w:pPr>
              <w:pStyle w:val="af3"/>
              <w:jc w:val="both"/>
              <w:rPr>
                <w:bCs/>
              </w:rPr>
            </w:pPr>
            <w:r w:rsidRPr="003D73AC">
              <w:rPr>
                <w:bCs/>
              </w:rPr>
              <w:t>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</w:tcPr>
          <w:p w:rsidR="000E31D1" w:rsidRDefault="003D73AC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3D73AC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1129,0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E31D1" w:rsidRDefault="003D73AC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1129,0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CF2474" w:rsidRDefault="00CF2474" w:rsidP="00CF2474">
            <w:pPr>
              <w:pStyle w:val="af3"/>
              <w:jc w:val="both"/>
              <w:rPr>
                <w:bCs/>
              </w:rPr>
            </w:pPr>
            <w:r w:rsidRPr="00CF2474">
              <w:rPr>
                <w:bCs/>
              </w:rPr>
              <w:t>«Развитие предпринимательства в городском округе город Кулебаки на 2020 – 2025 год</w:t>
            </w:r>
            <w:r>
              <w:rPr>
                <w:bCs/>
              </w:rPr>
              <w:t>ы»</w:t>
            </w:r>
          </w:p>
        </w:tc>
        <w:tc>
          <w:tcPr>
            <w:tcW w:w="1560" w:type="dxa"/>
          </w:tcPr>
          <w:p w:rsidR="000E31D1" w:rsidRDefault="00CF2474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0E31D1" w:rsidRDefault="00CF2474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5038,7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E31D1" w:rsidRDefault="00CF2474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5038,7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C9148A" w:rsidRDefault="00C9148A" w:rsidP="00C9148A">
            <w:pPr>
              <w:pStyle w:val="af3"/>
              <w:jc w:val="both"/>
              <w:rPr>
                <w:bCs/>
              </w:rPr>
            </w:pPr>
            <w:r w:rsidRPr="00C9148A">
              <w:rPr>
                <w:bCs/>
              </w:rPr>
              <w:t>«Управление муниципальным имуществом городского округа город Кулебаки Нижегородской области на 2018 - 2027 годы»</w:t>
            </w:r>
          </w:p>
        </w:tc>
        <w:tc>
          <w:tcPr>
            <w:tcW w:w="1560" w:type="dxa"/>
          </w:tcPr>
          <w:p w:rsidR="000E31D1" w:rsidRDefault="00C9148A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2018-2027</w:t>
            </w:r>
          </w:p>
        </w:tc>
        <w:tc>
          <w:tcPr>
            <w:tcW w:w="1701" w:type="dxa"/>
          </w:tcPr>
          <w:p w:rsidR="000E31D1" w:rsidRDefault="00C9148A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50985,1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E31D1" w:rsidRDefault="00C9148A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50985,1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DC7B08" w:rsidRDefault="00DC7B08" w:rsidP="00DC7B08">
            <w:pPr>
              <w:pStyle w:val="af3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DC7B08">
              <w:rPr>
                <w:bCs/>
              </w:rPr>
              <w:t>Развитие транспортной системы городского округа город Кулебаки на 2018-2025 годы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0E31D1" w:rsidRDefault="00DC7B08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2018-2027</w:t>
            </w:r>
          </w:p>
        </w:tc>
        <w:tc>
          <w:tcPr>
            <w:tcW w:w="1701" w:type="dxa"/>
          </w:tcPr>
          <w:p w:rsidR="000E31D1" w:rsidRDefault="00A940C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239983,8</w:t>
            </w:r>
          </w:p>
        </w:tc>
        <w:tc>
          <w:tcPr>
            <w:tcW w:w="1559" w:type="dxa"/>
          </w:tcPr>
          <w:p w:rsidR="000E31D1" w:rsidRDefault="00A940C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746,5</w:t>
            </w:r>
          </w:p>
        </w:tc>
        <w:tc>
          <w:tcPr>
            <w:tcW w:w="1417" w:type="dxa"/>
          </w:tcPr>
          <w:p w:rsidR="000E31D1" w:rsidRDefault="00A940C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9247,5</w:t>
            </w:r>
          </w:p>
        </w:tc>
        <w:tc>
          <w:tcPr>
            <w:tcW w:w="1418" w:type="dxa"/>
          </w:tcPr>
          <w:p w:rsidR="000E31D1" w:rsidRDefault="00A940C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229588,8</w:t>
            </w:r>
          </w:p>
        </w:tc>
        <w:tc>
          <w:tcPr>
            <w:tcW w:w="1417" w:type="dxa"/>
          </w:tcPr>
          <w:p w:rsidR="000E31D1" w:rsidRDefault="00A940C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</w:tc>
      </w:tr>
      <w:tr w:rsidR="000E31D1" w:rsidTr="00D8548E">
        <w:tc>
          <w:tcPr>
            <w:tcW w:w="5665" w:type="dxa"/>
          </w:tcPr>
          <w:p w:rsidR="000E31D1" w:rsidRPr="004B6EE7" w:rsidRDefault="004B6EE7" w:rsidP="004B6EE7">
            <w:pPr>
              <w:pStyle w:val="af3"/>
              <w:jc w:val="both"/>
              <w:rPr>
                <w:bCs/>
              </w:rPr>
            </w:pPr>
            <w:r w:rsidRPr="004B6EE7">
              <w:rPr>
                <w:bCs/>
              </w:rPr>
              <w:t>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1560" w:type="dxa"/>
          </w:tcPr>
          <w:p w:rsidR="000E31D1" w:rsidRDefault="004B6EE7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5009C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24862,0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E31D1" w:rsidRDefault="005009C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24712,0</w:t>
            </w:r>
          </w:p>
        </w:tc>
        <w:tc>
          <w:tcPr>
            <w:tcW w:w="1417" w:type="dxa"/>
          </w:tcPr>
          <w:p w:rsidR="000E31D1" w:rsidRDefault="005009C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E31D1" w:rsidTr="00D8548E">
        <w:tc>
          <w:tcPr>
            <w:tcW w:w="5665" w:type="dxa"/>
          </w:tcPr>
          <w:p w:rsidR="000E31D1" w:rsidRPr="00447AF9" w:rsidRDefault="00447AF9" w:rsidP="00447AF9">
            <w:pPr>
              <w:pStyle w:val="af3"/>
              <w:jc w:val="both"/>
              <w:rPr>
                <w:bCs/>
              </w:rPr>
            </w:pPr>
            <w:r w:rsidRPr="00447AF9">
              <w:rPr>
                <w:bCs/>
              </w:rPr>
              <w:t>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</w:tcPr>
          <w:p w:rsidR="000E31D1" w:rsidRDefault="00447AF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6668E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35321,3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6668E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13755,4</w:t>
            </w:r>
          </w:p>
        </w:tc>
        <w:tc>
          <w:tcPr>
            <w:tcW w:w="1418" w:type="dxa"/>
          </w:tcPr>
          <w:p w:rsidR="000E31D1" w:rsidRDefault="006668E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21565,8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517D61" w:rsidRDefault="00517D61" w:rsidP="00517D61">
            <w:pPr>
              <w:pStyle w:val="af3"/>
              <w:jc w:val="both"/>
              <w:rPr>
                <w:bCs/>
              </w:rPr>
            </w:pPr>
            <w:r w:rsidRPr="00517D61">
              <w:rPr>
                <w:bCs/>
              </w:rPr>
              <w:t>"Развитие культуры городского округа город Кулебаки на 2018-2025 годы"</w:t>
            </w:r>
          </w:p>
        </w:tc>
        <w:tc>
          <w:tcPr>
            <w:tcW w:w="1560" w:type="dxa"/>
          </w:tcPr>
          <w:p w:rsidR="000E31D1" w:rsidRDefault="00517D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BB08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940685,0</w:t>
            </w:r>
          </w:p>
        </w:tc>
        <w:tc>
          <w:tcPr>
            <w:tcW w:w="1559" w:type="dxa"/>
          </w:tcPr>
          <w:p w:rsidR="000E31D1" w:rsidRDefault="00BB08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1131,4</w:t>
            </w:r>
          </w:p>
        </w:tc>
        <w:tc>
          <w:tcPr>
            <w:tcW w:w="1417" w:type="dxa"/>
          </w:tcPr>
          <w:p w:rsidR="000E31D1" w:rsidRDefault="00BB08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80647,5</w:t>
            </w:r>
          </w:p>
        </w:tc>
        <w:tc>
          <w:tcPr>
            <w:tcW w:w="1418" w:type="dxa"/>
          </w:tcPr>
          <w:p w:rsidR="000E31D1" w:rsidRDefault="00BB08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850736,1</w:t>
            </w:r>
          </w:p>
        </w:tc>
        <w:tc>
          <w:tcPr>
            <w:tcW w:w="1417" w:type="dxa"/>
          </w:tcPr>
          <w:p w:rsidR="000E31D1" w:rsidRDefault="00BB08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8170,0</w:t>
            </w:r>
          </w:p>
        </w:tc>
      </w:tr>
      <w:tr w:rsidR="000E31D1" w:rsidTr="00D8548E">
        <w:tc>
          <w:tcPr>
            <w:tcW w:w="5665" w:type="dxa"/>
          </w:tcPr>
          <w:p w:rsidR="000E31D1" w:rsidRPr="0010336B" w:rsidRDefault="0010336B" w:rsidP="0010336B">
            <w:pPr>
              <w:pStyle w:val="af3"/>
              <w:jc w:val="both"/>
              <w:rPr>
                <w:bCs/>
              </w:rPr>
            </w:pPr>
            <w:r w:rsidRPr="0010336B">
              <w:rPr>
                <w:bCs/>
              </w:rPr>
              <w:t>"Развитие физической культуры, спорта и молодежной политики городского округа город Кулебаки на 2020-2025 годы"</w:t>
            </w:r>
          </w:p>
        </w:tc>
        <w:tc>
          <w:tcPr>
            <w:tcW w:w="1560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394100,8</w:t>
            </w:r>
          </w:p>
        </w:tc>
        <w:tc>
          <w:tcPr>
            <w:tcW w:w="1559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1590,6</w:t>
            </w:r>
          </w:p>
        </w:tc>
        <w:tc>
          <w:tcPr>
            <w:tcW w:w="1417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4369,1</w:t>
            </w:r>
          </w:p>
        </w:tc>
        <w:tc>
          <w:tcPr>
            <w:tcW w:w="1418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388075,7</w:t>
            </w:r>
          </w:p>
        </w:tc>
        <w:tc>
          <w:tcPr>
            <w:tcW w:w="1417" w:type="dxa"/>
          </w:tcPr>
          <w:p w:rsidR="000E31D1" w:rsidRDefault="0010336B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65,4</w:t>
            </w:r>
          </w:p>
        </w:tc>
      </w:tr>
      <w:tr w:rsidR="000E31D1" w:rsidTr="00D8548E">
        <w:tc>
          <w:tcPr>
            <w:tcW w:w="5665" w:type="dxa"/>
          </w:tcPr>
          <w:p w:rsidR="000E31D1" w:rsidRPr="000F6061" w:rsidRDefault="000F6061" w:rsidP="000F6061">
            <w:pPr>
              <w:pStyle w:val="af3"/>
              <w:jc w:val="both"/>
              <w:rPr>
                <w:bCs/>
              </w:rPr>
            </w:pPr>
            <w:r w:rsidRPr="000F6061">
              <w:rPr>
                <w:bCs/>
              </w:rPr>
              <w:t>"Развитие сельского хозяйства в городском округе город Кулебаки на период 2020-2025 годы"</w:t>
            </w:r>
          </w:p>
        </w:tc>
        <w:tc>
          <w:tcPr>
            <w:tcW w:w="1560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85735,8</w:t>
            </w:r>
          </w:p>
        </w:tc>
        <w:tc>
          <w:tcPr>
            <w:tcW w:w="1559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3177,8</w:t>
            </w:r>
          </w:p>
        </w:tc>
        <w:tc>
          <w:tcPr>
            <w:tcW w:w="1417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3634,0</w:t>
            </w:r>
          </w:p>
        </w:tc>
        <w:tc>
          <w:tcPr>
            <w:tcW w:w="1418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1731,0</w:t>
            </w:r>
          </w:p>
        </w:tc>
        <w:tc>
          <w:tcPr>
            <w:tcW w:w="1417" w:type="dxa"/>
          </w:tcPr>
          <w:p w:rsidR="000E31D1" w:rsidRDefault="000F6061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77193,0</w:t>
            </w:r>
          </w:p>
        </w:tc>
      </w:tr>
      <w:tr w:rsidR="000E31D1" w:rsidTr="00D8548E">
        <w:tc>
          <w:tcPr>
            <w:tcW w:w="5665" w:type="dxa"/>
          </w:tcPr>
          <w:p w:rsidR="000E31D1" w:rsidRPr="000E5602" w:rsidRDefault="000E5602" w:rsidP="000E5602">
            <w:pPr>
              <w:pStyle w:val="af3"/>
              <w:jc w:val="both"/>
              <w:rPr>
                <w:bCs/>
              </w:rPr>
            </w:pPr>
            <w:r w:rsidRPr="000E5602">
              <w:rPr>
                <w:bCs/>
              </w:rPr>
              <w:t>«Развитие образования в городском округе город Кулебаки на 2020 - 2025 годы»</w:t>
            </w:r>
          </w:p>
        </w:tc>
        <w:tc>
          <w:tcPr>
            <w:tcW w:w="1560" w:type="dxa"/>
          </w:tcPr>
          <w:p w:rsidR="000E31D1" w:rsidRDefault="000E5602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0E31D1" w:rsidRDefault="000E5602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5147704,0</w:t>
            </w:r>
          </w:p>
        </w:tc>
        <w:tc>
          <w:tcPr>
            <w:tcW w:w="1559" w:type="dxa"/>
          </w:tcPr>
          <w:p w:rsidR="000E31D1" w:rsidRDefault="000E5602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79255,1</w:t>
            </w:r>
          </w:p>
        </w:tc>
        <w:tc>
          <w:tcPr>
            <w:tcW w:w="1417" w:type="dxa"/>
          </w:tcPr>
          <w:p w:rsidR="000E31D1" w:rsidRDefault="000E5602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3146244,7</w:t>
            </w:r>
          </w:p>
        </w:tc>
        <w:tc>
          <w:tcPr>
            <w:tcW w:w="1418" w:type="dxa"/>
          </w:tcPr>
          <w:p w:rsidR="000E31D1" w:rsidRDefault="000E5602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1922204,2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402827" w:rsidRDefault="00402827" w:rsidP="00402827">
            <w:pPr>
              <w:pStyle w:val="af3"/>
              <w:jc w:val="both"/>
              <w:rPr>
                <w:bCs/>
              </w:rPr>
            </w:pPr>
            <w:r w:rsidRPr="00402827">
              <w:rPr>
                <w:bCs/>
              </w:rPr>
              <w:t xml:space="preserve">"Обеспечение населения городского округа город Кулебаки нижегородской области качественными </w:t>
            </w:r>
            <w:r w:rsidRPr="00402827">
              <w:rPr>
                <w:bCs/>
              </w:rPr>
              <w:lastRenderedPageBreak/>
              <w:t>услугами в сфере жилищно-коммунального хозяйства на 2020-2025 годы"</w:t>
            </w:r>
          </w:p>
        </w:tc>
        <w:tc>
          <w:tcPr>
            <w:tcW w:w="1560" w:type="dxa"/>
          </w:tcPr>
          <w:p w:rsidR="000E31D1" w:rsidRDefault="00C364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2020-2025</w:t>
            </w:r>
          </w:p>
        </w:tc>
        <w:tc>
          <w:tcPr>
            <w:tcW w:w="1701" w:type="dxa"/>
          </w:tcPr>
          <w:p w:rsidR="000E31D1" w:rsidRDefault="00C364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108636,5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C364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5880,2</w:t>
            </w:r>
          </w:p>
        </w:tc>
        <w:tc>
          <w:tcPr>
            <w:tcW w:w="1418" w:type="dxa"/>
          </w:tcPr>
          <w:p w:rsidR="000E31D1" w:rsidRDefault="00C364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39054,3</w:t>
            </w:r>
          </w:p>
        </w:tc>
        <w:tc>
          <w:tcPr>
            <w:tcW w:w="1417" w:type="dxa"/>
          </w:tcPr>
          <w:p w:rsidR="000E31D1" w:rsidRDefault="00C364A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63702,0</w:t>
            </w:r>
          </w:p>
        </w:tc>
      </w:tr>
      <w:tr w:rsidR="000E31D1" w:rsidTr="00D8548E">
        <w:tc>
          <w:tcPr>
            <w:tcW w:w="5665" w:type="dxa"/>
          </w:tcPr>
          <w:p w:rsidR="000E31D1" w:rsidRPr="004131CD" w:rsidRDefault="004131CD" w:rsidP="004131CD">
            <w:pPr>
              <w:pStyle w:val="af3"/>
              <w:jc w:val="both"/>
              <w:rPr>
                <w:bCs/>
              </w:rPr>
            </w:pPr>
            <w:r w:rsidRPr="004131CD">
              <w:rPr>
                <w:bCs/>
              </w:rPr>
              <w:lastRenderedPageBreak/>
              <w:t>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</w:tcPr>
          <w:p w:rsidR="000E31D1" w:rsidRDefault="004131CD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4131CD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212494,0</w:t>
            </w:r>
          </w:p>
        </w:tc>
        <w:tc>
          <w:tcPr>
            <w:tcW w:w="1559" w:type="dxa"/>
          </w:tcPr>
          <w:p w:rsidR="000E31D1" w:rsidRDefault="004131CD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75643,5</w:t>
            </w:r>
          </w:p>
        </w:tc>
        <w:tc>
          <w:tcPr>
            <w:tcW w:w="1417" w:type="dxa"/>
          </w:tcPr>
          <w:p w:rsidR="000E31D1" w:rsidRDefault="004131CD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115014,3</w:t>
            </w:r>
          </w:p>
        </w:tc>
        <w:tc>
          <w:tcPr>
            <w:tcW w:w="1418" w:type="dxa"/>
          </w:tcPr>
          <w:p w:rsidR="000E31D1" w:rsidRDefault="004131CD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21836,2</w:t>
            </w: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4131CD" w:rsidTr="00D8548E">
        <w:tc>
          <w:tcPr>
            <w:tcW w:w="5665" w:type="dxa"/>
          </w:tcPr>
          <w:p w:rsidR="004131CD" w:rsidRPr="00E705E0" w:rsidRDefault="00E705E0" w:rsidP="00E705E0">
            <w:pPr>
              <w:pStyle w:val="af3"/>
              <w:jc w:val="both"/>
              <w:rPr>
                <w:bCs/>
              </w:rPr>
            </w:pPr>
            <w:r w:rsidRPr="00E705E0">
              <w:rPr>
                <w:bCs/>
              </w:rPr>
              <w:t>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</w:tcPr>
          <w:p w:rsidR="004131CD" w:rsidRDefault="00E705E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4131CD" w:rsidRDefault="00E705E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25299,0</w:t>
            </w:r>
          </w:p>
        </w:tc>
        <w:tc>
          <w:tcPr>
            <w:tcW w:w="1559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4131CD" w:rsidRDefault="00E705E0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25299,0</w:t>
            </w:r>
          </w:p>
        </w:tc>
        <w:tc>
          <w:tcPr>
            <w:tcW w:w="1417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4131CD" w:rsidTr="00D8548E">
        <w:tc>
          <w:tcPr>
            <w:tcW w:w="5665" w:type="dxa"/>
          </w:tcPr>
          <w:p w:rsidR="004131CD" w:rsidRPr="00F655FE" w:rsidRDefault="00F655FE" w:rsidP="00F655FE">
            <w:pPr>
              <w:pStyle w:val="af3"/>
              <w:jc w:val="both"/>
              <w:rPr>
                <w:bCs/>
              </w:rPr>
            </w:pPr>
            <w:r w:rsidRPr="00F655FE">
              <w:rPr>
                <w:bCs/>
              </w:rPr>
              <w:t>«Управление муниципальными финансами городского округа город Кулебаки на 2020-2025 годы»</w:t>
            </w:r>
          </w:p>
        </w:tc>
        <w:tc>
          <w:tcPr>
            <w:tcW w:w="1560" w:type="dxa"/>
          </w:tcPr>
          <w:p w:rsidR="004131CD" w:rsidRDefault="00F655FE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4131CD" w:rsidRDefault="00F655FE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92504,3</w:t>
            </w:r>
          </w:p>
        </w:tc>
        <w:tc>
          <w:tcPr>
            <w:tcW w:w="1559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4131CD" w:rsidRDefault="00F655FE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3258,1</w:t>
            </w:r>
          </w:p>
        </w:tc>
        <w:tc>
          <w:tcPr>
            <w:tcW w:w="1418" w:type="dxa"/>
          </w:tcPr>
          <w:p w:rsidR="004131CD" w:rsidRDefault="00F655FE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89246,2</w:t>
            </w:r>
          </w:p>
        </w:tc>
        <w:tc>
          <w:tcPr>
            <w:tcW w:w="1417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4131CD" w:rsidTr="00D8548E">
        <w:tc>
          <w:tcPr>
            <w:tcW w:w="5665" w:type="dxa"/>
          </w:tcPr>
          <w:p w:rsidR="004131CD" w:rsidRPr="00B05B57" w:rsidRDefault="00B05B57" w:rsidP="00B05B57">
            <w:pPr>
              <w:pStyle w:val="af3"/>
              <w:jc w:val="both"/>
              <w:rPr>
                <w:bCs/>
              </w:rPr>
            </w:pPr>
            <w:r w:rsidRPr="00B05B57">
              <w:rPr>
                <w:bCs/>
              </w:rPr>
              <w:t>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</w:tcPr>
          <w:p w:rsidR="004131CD" w:rsidRDefault="00B05B57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4131CD" w:rsidRDefault="00B05B57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90817,3</w:t>
            </w:r>
          </w:p>
        </w:tc>
        <w:tc>
          <w:tcPr>
            <w:tcW w:w="1559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4131CD" w:rsidRDefault="00B05B57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64397,6</w:t>
            </w:r>
          </w:p>
        </w:tc>
        <w:tc>
          <w:tcPr>
            <w:tcW w:w="1418" w:type="dxa"/>
          </w:tcPr>
          <w:p w:rsidR="004131CD" w:rsidRDefault="00B05B57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26419,7</w:t>
            </w:r>
          </w:p>
        </w:tc>
        <w:tc>
          <w:tcPr>
            <w:tcW w:w="1417" w:type="dxa"/>
          </w:tcPr>
          <w:p w:rsidR="004131CD" w:rsidRDefault="004131CD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  <w:tr w:rsidR="000E31D1" w:rsidTr="00D8548E">
        <w:tc>
          <w:tcPr>
            <w:tcW w:w="5665" w:type="dxa"/>
          </w:tcPr>
          <w:p w:rsidR="000E31D1" w:rsidRPr="00205503" w:rsidRDefault="00205503" w:rsidP="00205503">
            <w:pPr>
              <w:pStyle w:val="af3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205503">
              <w:rPr>
                <w:bCs/>
              </w:rPr>
              <w:t>Благоустройство населенных пунктов городского округа город Кулебаки на 2020-2025 годы</w:t>
            </w:r>
            <w:r>
              <w:rPr>
                <w:bCs/>
              </w:rPr>
              <w:t>»</w:t>
            </w:r>
          </w:p>
        </w:tc>
        <w:tc>
          <w:tcPr>
            <w:tcW w:w="1560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2020-2025</w:t>
            </w:r>
          </w:p>
        </w:tc>
        <w:tc>
          <w:tcPr>
            <w:tcW w:w="1701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169694,9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6207,2</w:t>
            </w:r>
          </w:p>
        </w:tc>
        <w:tc>
          <w:tcPr>
            <w:tcW w:w="1418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162868,3</w:t>
            </w:r>
          </w:p>
        </w:tc>
        <w:tc>
          <w:tcPr>
            <w:tcW w:w="1417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601,4</w:t>
            </w:r>
          </w:p>
        </w:tc>
      </w:tr>
      <w:tr w:rsidR="000E31D1" w:rsidTr="00D8548E">
        <w:tc>
          <w:tcPr>
            <w:tcW w:w="5665" w:type="dxa"/>
          </w:tcPr>
          <w:p w:rsidR="000E31D1" w:rsidRPr="00205503" w:rsidRDefault="00205503" w:rsidP="00205503">
            <w:pPr>
              <w:pStyle w:val="af3"/>
              <w:jc w:val="both"/>
              <w:rPr>
                <w:bCs/>
              </w:rPr>
            </w:pPr>
            <w:r w:rsidRPr="00205503">
              <w:rPr>
                <w:bCs/>
              </w:rPr>
              <w:t>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2018-2025</w:t>
            </w:r>
          </w:p>
        </w:tc>
        <w:tc>
          <w:tcPr>
            <w:tcW w:w="1701" w:type="dxa"/>
          </w:tcPr>
          <w:p w:rsidR="000E31D1" w:rsidRDefault="00205503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5635,5</w:t>
            </w:r>
          </w:p>
        </w:tc>
        <w:tc>
          <w:tcPr>
            <w:tcW w:w="1559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0E31D1" w:rsidRDefault="000E31D1" w:rsidP="00B92894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E31D1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5438,0</w:t>
            </w:r>
          </w:p>
        </w:tc>
        <w:tc>
          <w:tcPr>
            <w:tcW w:w="1417" w:type="dxa"/>
          </w:tcPr>
          <w:p w:rsidR="000E31D1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205503" w:rsidTr="00D8548E">
        <w:tc>
          <w:tcPr>
            <w:tcW w:w="5665" w:type="dxa"/>
          </w:tcPr>
          <w:p w:rsidR="00205503" w:rsidRPr="000628D9" w:rsidRDefault="000628D9" w:rsidP="000628D9">
            <w:pPr>
              <w:pStyle w:val="af3"/>
              <w:jc w:val="both"/>
              <w:rPr>
                <w:bCs/>
              </w:rPr>
            </w:pPr>
            <w:r w:rsidRPr="000628D9">
              <w:rPr>
                <w:bCs/>
              </w:rPr>
              <w:t>"Формирование современной городской среды на территории городского округа город Кулебаки Нижегородской области на 2018-2024 годы"</w:t>
            </w:r>
          </w:p>
        </w:tc>
        <w:tc>
          <w:tcPr>
            <w:tcW w:w="1560" w:type="dxa"/>
          </w:tcPr>
          <w:p w:rsidR="00205503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2018-2024</w:t>
            </w:r>
          </w:p>
        </w:tc>
        <w:tc>
          <w:tcPr>
            <w:tcW w:w="1701" w:type="dxa"/>
          </w:tcPr>
          <w:p w:rsidR="00205503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72476,5</w:t>
            </w:r>
          </w:p>
        </w:tc>
        <w:tc>
          <w:tcPr>
            <w:tcW w:w="1559" w:type="dxa"/>
          </w:tcPr>
          <w:p w:rsidR="00205503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43926,2</w:t>
            </w:r>
          </w:p>
        </w:tc>
        <w:tc>
          <w:tcPr>
            <w:tcW w:w="1417" w:type="dxa"/>
          </w:tcPr>
          <w:p w:rsidR="00205503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1830,3</w:t>
            </w:r>
          </w:p>
        </w:tc>
        <w:tc>
          <w:tcPr>
            <w:tcW w:w="1418" w:type="dxa"/>
          </w:tcPr>
          <w:p w:rsidR="00205503" w:rsidRDefault="000628D9" w:rsidP="00B92894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26720,0</w:t>
            </w:r>
          </w:p>
        </w:tc>
        <w:tc>
          <w:tcPr>
            <w:tcW w:w="1417" w:type="dxa"/>
          </w:tcPr>
          <w:p w:rsidR="00205503" w:rsidRDefault="00205503" w:rsidP="00B92894">
            <w:pPr>
              <w:pStyle w:val="af3"/>
              <w:jc w:val="center"/>
              <w:rPr>
                <w:b/>
                <w:bCs/>
              </w:rPr>
            </w:pPr>
          </w:p>
        </w:tc>
      </w:tr>
    </w:tbl>
    <w:p w:rsidR="000E31D1" w:rsidRDefault="000E31D1" w:rsidP="00B92894">
      <w:pPr>
        <w:pStyle w:val="af3"/>
        <w:jc w:val="center"/>
        <w:rPr>
          <w:b/>
          <w:bCs/>
        </w:rPr>
      </w:pPr>
    </w:p>
    <w:p w:rsidR="000A1F29" w:rsidRDefault="000A1F29" w:rsidP="00B92894">
      <w:pPr>
        <w:pStyle w:val="af3"/>
        <w:jc w:val="center"/>
        <w:rPr>
          <w:b/>
          <w:bCs/>
        </w:rPr>
      </w:pPr>
      <w:r>
        <w:rPr>
          <w:b/>
          <w:bCs/>
        </w:rPr>
        <w:br w:type="page"/>
      </w:r>
    </w:p>
    <w:p w:rsidR="000A1F29" w:rsidRDefault="000A1F29" w:rsidP="00B92894">
      <w:pPr>
        <w:pStyle w:val="af3"/>
        <w:jc w:val="center"/>
        <w:rPr>
          <w:b/>
          <w:bCs/>
        </w:rPr>
        <w:sectPr w:rsidR="000A1F29" w:rsidSect="000E31D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92894" w:rsidRDefault="00E67182" w:rsidP="00B92894">
      <w:pPr>
        <w:pStyle w:val="af3"/>
        <w:jc w:val="center"/>
      </w:pPr>
      <w:r>
        <w:rPr>
          <w:b/>
          <w:bCs/>
        </w:rPr>
        <w:lastRenderedPageBreak/>
        <w:t xml:space="preserve">4. </w:t>
      </w:r>
      <w:r w:rsidR="009B735E">
        <w:rPr>
          <w:b/>
          <w:bCs/>
        </w:rPr>
        <w:t xml:space="preserve">Основные параметры социально-экономического развития </w:t>
      </w:r>
    </w:p>
    <w:p w:rsidR="00B92894" w:rsidRDefault="005633C5" w:rsidP="00B92894">
      <w:pPr>
        <w:pStyle w:val="af3"/>
        <w:jc w:val="center"/>
      </w:pPr>
      <w:r>
        <w:rPr>
          <w:b/>
          <w:bCs/>
        </w:rPr>
        <w:t>г</w:t>
      </w:r>
      <w:r w:rsidR="00E3793B">
        <w:rPr>
          <w:b/>
          <w:bCs/>
        </w:rPr>
        <w:t xml:space="preserve">ородского округа город Кулебаки </w:t>
      </w:r>
      <w:r w:rsidR="00B92894">
        <w:rPr>
          <w:b/>
          <w:bCs/>
        </w:rPr>
        <w:t xml:space="preserve">Нижегородской области на период </w:t>
      </w:r>
      <w:r w:rsidR="00E3793B">
        <w:rPr>
          <w:b/>
          <w:bCs/>
        </w:rPr>
        <w:t xml:space="preserve">до </w:t>
      </w:r>
      <w:r w:rsidR="00B92894">
        <w:rPr>
          <w:b/>
          <w:bCs/>
        </w:rPr>
        <w:t>20</w:t>
      </w:r>
      <w:r w:rsidR="009D1C40">
        <w:rPr>
          <w:b/>
          <w:bCs/>
        </w:rPr>
        <w:t>2</w:t>
      </w:r>
      <w:r w:rsidR="00E3793B">
        <w:rPr>
          <w:b/>
          <w:bCs/>
        </w:rPr>
        <w:t>5</w:t>
      </w:r>
      <w:r w:rsidR="00B92894">
        <w:rPr>
          <w:b/>
          <w:bCs/>
        </w:rPr>
        <w:t xml:space="preserve"> год</w:t>
      </w:r>
      <w:r w:rsidR="00E3793B">
        <w:rPr>
          <w:b/>
          <w:bCs/>
        </w:rPr>
        <w:t>а</w:t>
      </w:r>
    </w:p>
    <w:p w:rsidR="00B92894" w:rsidRDefault="00B92894" w:rsidP="00B92894">
      <w:pPr>
        <w:pStyle w:val="af3"/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49"/>
        <w:gridCol w:w="1276"/>
        <w:gridCol w:w="1417"/>
        <w:gridCol w:w="1418"/>
        <w:gridCol w:w="1417"/>
        <w:gridCol w:w="1418"/>
        <w:gridCol w:w="1418"/>
      </w:tblGrid>
      <w:tr w:rsidR="008C47F2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Pr="00677517" w:rsidRDefault="008C47F2" w:rsidP="001F219E">
            <w:pPr>
              <w:pStyle w:val="af3"/>
              <w:jc w:val="center"/>
            </w:pPr>
            <w:r w:rsidRPr="00677517">
              <w:t xml:space="preserve">Показатели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Pr="00677517" w:rsidRDefault="008C47F2" w:rsidP="008C47F2">
            <w:pPr>
              <w:pStyle w:val="af3"/>
              <w:jc w:val="center"/>
            </w:pPr>
            <w:r w:rsidRPr="00677517">
              <w:t>20</w:t>
            </w:r>
            <w:r>
              <w:t>20</w:t>
            </w:r>
            <w:r w:rsidRPr="00677517">
              <w:t xml:space="preserve"> </w:t>
            </w:r>
            <w:r>
              <w:t>оценка</w:t>
            </w:r>
            <w:r w:rsidRPr="00677517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Pr="00677517" w:rsidRDefault="008C47F2" w:rsidP="004F4284">
            <w:pPr>
              <w:pStyle w:val="af3"/>
              <w:jc w:val="center"/>
            </w:pPr>
            <w:r w:rsidRPr="00677517">
              <w:t>20</w:t>
            </w:r>
            <w:r>
              <w:t>21</w:t>
            </w:r>
            <w:r w:rsidRPr="00677517">
              <w:t xml:space="preserve"> прогноз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Pr="00677517" w:rsidRDefault="008C47F2" w:rsidP="004F4284">
            <w:pPr>
              <w:pStyle w:val="af3"/>
              <w:jc w:val="center"/>
            </w:pPr>
            <w:r w:rsidRPr="00677517">
              <w:t>202</w:t>
            </w:r>
            <w:r>
              <w:t>2</w:t>
            </w:r>
            <w:r w:rsidRPr="00677517">
              <w:t xml:space="preserve"> прогноз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Default="008C47F2" w:rsidP="004F4284">
            <w:pPr>
              <w:pStyle w:val="af3"/>
              <w:jc w:val="center"/>
            </w:pPr>
            <w:r w:rsidRPr="00677517">
              <w:t>202</w:t>
            </w:r>
            <w:r>
              <w:t>3</w:t>
            </w:r>
          </w:p>
          <w:p w:rsidR="008C47F2" w:rsidRPr="00677517" w:rsidRDefault="008C47F2" w:rsidP="004F4284">
            <w:pPr>
              <w:pStyle w:val="af3"/>
              <w:jc w:val="center"/>
            </w:pPr>
            <w:r w:rsidRPr="00677517">
              <w:t>прогноз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Pr="00677517" w:rsidRDefault="008C47F2" w:rsidP="004F4284">
            <w:pPr>
              <w:pStyle w:val="af3"/>
              <w:jc w:val="center"/>
            </w:pPr>
            <w:r w:rsidRPr="00677517">
              <w:t>202</w:t>
            </w:r>
            <w:r>
              <w:t>4</w:t>
            </w:r>
            <w:r w:rsidRPr="00677517">
              <w:t xml:space="preserve"> прогноз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47F2" w:rsidRDefault="008C47F2" w:rsidP="004F4284">
            <w:pPr>
              <w:pStyle w:val="af3"/>
              <w:jc w:val="center"/>
            </w:pPr>
            <w:r w:rsidRPr="00677517">
              <w:t>202</w:t>
            </w:r>
            <w:r>
              <w:t>5</w:t>
            </w:r>
          </w:p>
          <w:p w:rsidR="008C47F2" w:rsidRPr="00677517" w:rsidRDefault="008C47F2" w:rsidP="004F4284">
            <w:pPr>
              <w:pStyle w:val="af3"/>
              <w:jc w:val="center"/>
            </w:pPr>
            <w:r>
              <w:t>п</w:t>
            </w:r>
            <w:r w:rsidRPr="00677517">
              <w:t>рогноз</w:t>
            </w:r>
          </w:p>
        </w:tc>
      </w:tr>
      <w:tr w:rsidR="009B735E" w:rsidRPr="00677517" w:rsidTr="00735DD2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35E" w:rsidRPr="009B735E" w:rsidRDefault="009B735E" w:rsidP="004F4284">
            <w:pPr>
              <w:pStyle w:val="af3"/>
              <w:jc w:val="center"/>
              <w:rPr>
                <w:b/>
              </w:rPr>
            </w:pPr>
            <w:r w:rsidRPr="009B735E">
              <w:rPr>
                <w:b/>
              </w:rPr>
              <w:t>Направление 1: развитие эффективной, динамично растущей и сбалансированной экономики</w:t>
            </w:r>
          </w:p>
        </w:tc>
      </w:tr>
      <w:tr w:rsidR="00B529F9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9F9" w:rsidRPr="00677517" w:rsidRDefault="00E67182" w:rsidP="00B84A65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529F9">
              <w:rPr>
                <w:b/>
                <w:bCs/>
              </w:rPr>
              <w:t>.1. Валовый продукт округа</w:t>
            </w:r>
          </w:p>
        </w:tc>
      </w:tr>
      <w:tr w:rsidR="0025363B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</w:pPr>
            <w:r w:rsidRPr="00677517">
              <w:t>Валовой продукт (в основных ценах соответствующих лет) - всего,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19160,5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20064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BB0DFB">
            <w:pPr>
              <w:pStyle w:val="af3"/>
              <w:jc w:val="center"/>
            </w:pPr>
            <w:r>
              <w:t>20954,8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21929</w:t>
            </w:r>
            <w:r w:rsidRPr="00677517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23695,8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25506,2</w:t>
            </w:r>
          </w:p>
        </w:tc>
      </w:tr>
      <w:tr w:rsidR="0025363B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</w:pPr>
            <w:r w:rsidRPr="00677517">
              <w:t xml:space="preserve">Индекс физического объема валового продукта,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 w:rsidRPr="00677517">
              <w:t>1</w:t>
            </w:r>
            <w:r>
              <w:t>05</w:t>
            </w:r>
            <w:r w:rsidRPr="00677517">
              <w:t>,</w:t>
            </w: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 w:rsidRPr="00677517">
              <w:t>10</w:t>
            </w:r>
            <w:r>
              <w:t>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 w:rsidRPr="00677517">
              <w:t>10</w:t>
            </w:r>
            <w:r>
              <w:t>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103,9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3B" w:rsidRPr="00677517" w:rsidRDefault="0025363B" w:rsidP="0025363B">
            <w:pPr>
              <w:pStyle w:val="af3"/>
              <w:jc w:val="center"/>
            </w:pPr>
            <w:r>
              <w:t>103,5</w:t>
            </w:r>
          </w:p>
        </w:tc>
      </w:tr>
      <w:tr w:rsidR="00B529F9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29F9" w:rsidRDefault="00E67182" w:rsidP="00B529F9">
            <w:pPr>
              <w:pStyle w:val="af3"/>
              <w:jc w:val="center"/>
            </w:pPr>
            <w:r>
              <w:rPr>
                <w:b/>
                <w:bCs/>
              </w:rPr>
              <w:t>1</w:t>
            </w:r>
            <w:r w:rsidR="00B529F9" w:rsidRPr="00677517">
              <w:rPr>
                <w:b/>
                <w:bCs/>
              </w:rPr>
              <w:t xml:space="preserve">.2. </w:t>
            </w:r>
            <w:r w:rsidR="00B529F9">
              <w:rPr>
                <w:b/>
                <w:bCs/>
              </w:rPr>
              <w:t>Отгружено товаров собственного производства, выполнено работ и услуг собственными силами (по крупным и средним предприятиям)</w:t>
            </w:r>
          </w:p>
        </w:tc>
      </w:tr>
      <w:tr w:rsidR="00D25F5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</w:pPr>
            <w:r>
              <w:t>В действующих ценах, млн.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18240,5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19075,6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19895,0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20788,4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22441,5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24132,8</w:t>
            </w:r>
          </w:p>
        </w:tc>
      </w:tr>
      <w:tr w:rsidR="00D25F5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 w:rsidRPr="00677517">
              <w:t>1</w:t>
            </w:r>
            <w:r>
              <w:t>10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 w:rsidRPr="00677517">
              <w:t>10</w:t>
            </w:r>
            <w:r>
              <w:t>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 w:rsidRPr="00677517">
              <w:t>10</w:t>
            </w:r>
            <w:r>
              <w:t>0,5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103,8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677517" w:rsidRDefault="00D25F5E" w:rsidP="00D25F5E">
            <w:pPr>
              <w:pStyle w:val="af3"/>
              <w:jc w:val="center"/>
            </w:pPr>
            <w:r>
              <w:t>103,5</w:t>
            </w:r>
          </w:p>
        </w:tc>
      </w:tr>
      <w:tr w:rsidR="00D25F5E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F5E" w:rsidRPr="00A217E8" w:rsidRDefault="00D25F5E" w:rsidP="00D25F5E">
            <w:pPr>
              <w:pStyle w:val="af3"/>
              <w:jc w:val="both"/>
              <w:rPr>
                <w:b/>
              </w:rPr>
            </w:pPr>
            <w:r w:rsidRPr="00A217E8">
              <w:rPr>
                <w:b/>
              </w:rPr>
              <w:t>Обрабатывающие производства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>Объем отгруженных товаров собственного производства, выполненных работ и услуг собственными силами,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7581,9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8390,7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9181,5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20044,6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21534,4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23179,6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Индекс производства,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16,7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0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 xml:space="preserve"> 103,5</w:t>
            </w:r>
          </w:p>
        </w:tc>
      </w:tr>
      <w:tr w:rsidR="00565901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A217E8" w:rsidRDefault="00565901" w:rsidP="00565901">
            <w:pPr>
              <w:pStyle w:val="af3"/>
              <w:rPr>
                <w:b/>
              </w:rPr>
            </w:pPr>
            <w:r>
              <w:rPr>
                <w:b/>
              </w:rPr>
              <w:t>1.3. Сельское хозяйство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>
              <w:t>Валовая п</w:t>
            </w:r>
            <w:r w:rsidRPr="00677517">
              <w:t>родукция сельского хозяйства</w:t>
            </w:r>
            <w:r>
              <w:t xml:space="preserve"> всех категорий</w:t>
            </w:r>
            <w:r w:rsidRPr="00677517">
              <w:t>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504,0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532</w:t>
            </w:r>
            <w:r w:rsidRPr="00677517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565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602,3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642,1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684,5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Индекс производства продукции сельского хозяйства,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1</w:t>
            </w:r>
            <w:r w:rsidRPr="00677517">
              <w:t>,</w:t>
            </w: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1</w:t>
            </w:r>
            <w:r w:rsidRPr="00677517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102,5</w:t>
            </w:r>
          </w:p>
        </w:tc>
      </w:tr>
      <w:tr w:rsidR="00565901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</w:pPr>
            <w:r>
              <w:rPr>
                <w:b/>
                <w:bCs/>
              </w:rPr>
              <w:t>1</w:t>
            </w:r>
            <w:r w:rsidRPr="00677517">
              <w:rPr>
                <w:b/>
                <w:bCs/>
              </w:rPr>
              <w:t>.4. Строительство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Ввод в действие жилых домов, тыс. кв. м. общей площади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8,0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9,</w:t>
            </w:r>
            <w:r w:rsidRPr="00677517"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0,</w:t>
            </w:r>
            <w:r w:rsidRPr="00677517">
              <w:t xml:space="preserve">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1,</w:t>
            </w:r>
            <w:r w:rsidRPr="00677517">
              <w:t xml:space="preserve">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11,0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темп роста, в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66</w:t>
            </w:r>
            <w:r w:rsidRPr="00677517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12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11</w:t>
            </w:r>
            <w:r w:rsidRPr="00677517">
              <w:t>,</w:t>
            </w: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10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100,0</w:t>
            </w:r>
          </w:p>
        </w:tc>
      </w:tr>
      <w:tr w:rsidR="00565901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both"/>
            </w:pPr>
            <w:r>
              <w:rPr>
                <w:b/>
                <w:bCs/>
              </w:rPr>
              <w:t>1.5</w:t>
            </w:r>
            <w:r w:rsidRPr="00677517">
              <w:rPr>
                <w:b/>
                <w:bCs/>
              </w:rPr>
              <w:t>. Торговля и услуги населению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Оборот розничной торговли, </w:t>
            </w:r>
            <w:proofErr w:type="spellStart"/>
            <w:r w:rsidRPr="00677517">
              <w:t>мл</w:t>
            </w:r>
            <w:r>
              <w:t>н</w:t>
            </w:r>
            <w:r w:rsidRPr="00677517">
              <w:t>.руб</w:t>
            </w:r>
            <w:proofErr w:type="spellEnd"/>
            <w:r w:rsidRPr="00677517"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6738,3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7302,2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7814,5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8354,6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8932,1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9552,7</w:t>
            </w:r>
          </w:p>
        </w:tc>
      </w:tr>
      <w:tr w:rsidR="00565901" w:rsidRPr="00677517" w:rsidTr="00FB3CE8">
        <w:trPr>
          <w:trHeight w:val="563"/>
        </w:trPr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lastRenderedPageBreak/>
              <w:t xml:space="preserve">ИФО оборота розничной торговли,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4,2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2,9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2,8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102,8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102,8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Объем платных услуг населению, </w:t>
            </w:r>
            <w:proofErr w:type="spellStart"/>
            <w:r w:rsidRPr="00677517">
              <w:t>мл</w:t>
            </w:r>
            <w:r>
              <w:t>н</w:t>
            </w:r>
            <w:r w:rsidRPr="00677517">
              <w:t>.руб</w:t>
            </w:r>
            <w:proofErr w:type="spellEnd"/>
            <w:r w:rsidRPr="00677517"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189,7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207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226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2</w:t>
            </w:r>
            <w:r>
              <w:t>46</w:t>
            </w:r>
            <w:r w:rsidRPr="00677517">
              <w:t>,</w:t>
            </w:r>
            <w: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264,4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283,2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ИФО объема платных услуг населению,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90,1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5,0</w:t>
            </w:r>
            <w:r w:rsidRPr="00677517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5,0</w:t>
            </w:r>
            <w:r w:rsidRPr="00677517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10</w:t>
            </w:r>
            <w:r>
              <w:t>5,0</w:t>
            </w:r>
            <w:r w:rsidRPr="00677517"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103,0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103,0</w:t>
            </w:r>
          </w:p>
        </w:tc>
      </w:tr>
      <w:tr w:rsidR="00565901" w:rsidRPr="00677517" w:rsidTr="00FB3CE8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both"/>
            </w:pPr>
            <w:r>
              <w:rPr>
                <w:b/>
                <w:bCs/>
              </w:rPr>
              <w:t>1.6.</w:t>
            </w:r>
            <w:r w:rsidRPr="00677517">
              <w:rPr>
                <w:b/>
                <w:bCs/>
              </w:rPr>
              <w:t xml:space="preserve"> Малое предпринимательство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Число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 xml:space="preserve"> (на конец года), единиц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207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Среднесписочная численность работников (без внешних совместителей), </w:t>
            </w:r>
            <w:r>
              <w:t xml:space="preserve">занятых у субъектов малого и среднего предпринимательства, </w:t>
            </w:r>
            <w:r w:rsidRPr="00677517">
              <w:t>тыс. чел.</w:t>
            </w:r>
            <w:r>
              <w:t xml:space="preserve"> (вместе с ИП)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3,200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3,250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3,405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3,605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 xml:space="preserve">Оборот малых и </w:t>
            </w:r>
            <w:proofErr w:type="spellStart"/>
            <w:r w:rsidRPr="00677517">
              <w:t>микропредприятий</w:t>
            </w:r>
            <w:proofErr w:type="spellEnd"/>
            <w:r w:rsidRPr="00677517">
              <w:t>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1132,6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1155,3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1213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1298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2245,3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center"/>
            </w:pPr>
            <w:r>
              <w:t>2380,0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 w:rsidRPr="00677517">
              <w:t>Доля малого бизнеса в ВРП,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</w:t>
            </w:r>
            <w:r w:rsidRPr="00677517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9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 w:rsidRPr="00677517">
              <w:t>1</w:t>
            </w:r>
            <w:r>
              <w:t>1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11,2</w:t>
            </w:r>
          </w:p>
        </w:tc>
      </w:tr>
      <w:tr w:rsidR="00565901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</w:pPr>
            <w:r>
              <w:rPr>
                <w:b/>
                <w:bCs/>
              </w:rPr>
              <w:t>5</w:t>
            </w:r>
            <w:r w:rsidRPr="00677517">
              <w:rPr>
                <w:b/>
                <w:bCs/>
              </w:rPr>
              <w:t>. Прибыль прибыльных организаций (по кругу крупных и средних организаций), мл</w:t>
            </w:r>
            <w:r>
              <w:rPr>
                <w:b/>
                <w:bCs/>
              </w:rPr>
              <w:t>н</w:t>
            </w:r>
            <w:r w:rsidRPr="00677517">
              <w:rPr>
                <w:b/>
                <w:bCs/>
              </w:rPr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2465,7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2135,6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2173</w:t>
            </w:r>
            <w:r w:rsidRPr="00677517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2211</w:t>
            </w:r>
            <w:r w:rsidRPr="00677517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2132,4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Pr="00677517" w:rsidRDefault="00565901" w:rsidP="00565901">
            <w:pPr>
              <w:pStyle w:val="af3"/>
              <w:jc w:val="center"/>
            </w:pPr>
            <w:r>
              <w:t>2231,9</w:t>
            </w:r>
          </w:p>
        </w:tc>
      </w:tr>
      <w:tr w:rsidR="00565901" w:rsidRPr="00677517" w:rsidTr="001C724D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901" w:rsidRDefault="00565901" w:rsidP="00565901">
            <w:pPr>
              <w:pStyle w:val="af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  <w:r w:rsidRPr="00677517">
              <w:rPr>
                <w:b/>
                <w:bCs/>
              </w:rPr>
              <w:t xml:space="preserve"> Инвестиции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>Инвестиции в основной капитал, мл</w:t>
            </w:r>
            <w:r>
              <w:t>н</w:t>
            </w:r>
            <w:r w:rsidRPr="00677517">
              <w:t>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1361</w:t>
            </w:r>
            <w:r w:rsidRPr="00677517">
              <w:t>,</w:t>
            </w: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616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641</w:t>
            </w:r>
            <w:r w:rsidRPr="00677517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667</w:t>
            </w:r>
            <w:r w:rsidRPr="00677517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695,0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725,7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Индекс физического объема инвестиций в основной капитал,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56,0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43,6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100,1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100,1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100,2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100,5</w:t>
            </w:r>
          </w:p>
        </w:tc>
      </w:tr>
      <w:tr w:rsidR="002D4950" w:rsidRPr="00677517" w:rsidTr="00735DD2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9B735E" w:rsidRDefault="002D4950" w:rsidP="002D495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Направление2: создание благоприятных условий для жизни, профессиональной и творческой самореализации</w:t>
            </w:r>
          </w:p>
        </w:tc>
      </w:tr>
      <w:tr w:rsidR="002D4950" w:rsidRPr="00677517" w:rsidTr="00735DD2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9B735E" w:rsidRDefault="002D4950" w:rsidP="002D4950">
            <w:pPr>
              <w:pStyle w:val="af3"/>
              <w:jc w:val="center"/>
              <w:rPr>
                <w:b/>
              </w:rPr>
            </w:pPr>
            <w:r w:rsidRPr="009B735E">
              <w:rPr>
                <w:b/>
              </w:rPr>
              <w:t>2.1. Демография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Численность населения (среднегодовая), </w:t>
            </w:r>
          </w:p>
          <w:p w:rsidR="002D4950" w:rsidRPr="00677517" w:rsidRDefault="002D4950" w:rsidP="002D4950">
            <w:pPr>
              <w:pStyle w:val="af3"/>
            </w:pPr>
            <w:r w:rsidRPr="00677517">
              <w:t>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47,008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46</w:t>
            </w:r>
            <w:r w:rsidRPr="00677517">
              <w:t>,</w:t>
            </w:r>
            <w:r>
              <w:t>625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46</w:t>
            </w:r>
            <w:r w:rsidRPr="00677517">
              <w:t>,</w:t>
            </w:r>
            <w:r>
              <w:t>286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45</w:t>
            </w:r>
            <w:r w:rsidRPr="00677517">
              <w:t>,</w:t>
            </w:r>
            <w:r>
              <w:t>987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45,697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45,517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Ожидаемая продолжительность жизни при рождении, лет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69</w:t>
            </w:r>
            <w:r w:rsidRPr="00677517">
              <w:t xml:space="preserve">,2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69</w:t>
            </w:r>
            <w:r w:rsidRPr="00677517">
              <w:t>,</w:t>
            </w:r>
            <w: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69</w:t>
            </w:r>
            <w:r w:rsidRPr="00677517">
              <w:t>,</w:t>
            </w:r>
            <w: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69</w:t>
            </w:r>
            <w:r w:rsidRPr="00677517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69,4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69,5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Общий коэффициент рождаемости, на 1000 чел. населения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9</w:t>
            </w:r>
            <w:r w:rsidRPr="00677517">
              <w:t>,</w:t>
            </w:r>
            <w: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0</w:t>
            </w:r>
            <w:r w:rsidRPr="00677517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0</w:t>
            </w:r>
            <w:r w:rsidRPr="00677517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0</w:t>
            </w:r>
            <w:r w:rsidRPr="00677517">
              <w:t>,</w:t>
            </w:r>
            <w: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10,9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11,0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Общий коэффициент смертности, на </w:t>
            </w:r>
            <w:r w:rsidRPr="00677517">
              <w:lastRenderedPageBreak/>
              <w:t xml:space="preserve">1000 чел. населения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lastRenderedPageBreak/>
              <w:t>1</w:t>
            </w:r>
            <w:r>
              <w:t>4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1</w:t>
            </w:r>
            <w:r>
              <w:t>4</w:t>
            </w:r>
            <w:r w:rsidRPr="00677517">
              <w:t>,</w:t>
            </w:r>
            <w: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14,0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lastRenderedPageBreak/>
              <w:t xml:space="preserve">Коэффициент естественного прироста (убыли) населения, на 1000 чел. населения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-</w:t>
            </w:r>
            <w:r>
              <w:t>5</w:t>
            </w:r>
            <w:r w:rsidRPr="00677517">
              <w:t>,</w:t>
            </w:r>
            <w: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-</w:t>
            </w:r>
            <w:r>
              <w:t>4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-</w:t>
            </w:r>
            <w:r>
              <w:t>4</w:t>
            </w:r>
            <w:r w:rsidRPr="00677517">
              <w:t>,</w:t>
            </w: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-</w:t>
            </w:r>
            <w:r>
              <w:t>3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-3,2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-2,7</w:t>
            </w:r>
          </w:p>
        </w:tc>
      </w:tr>
      <w:tr w:rsidR="002D4950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</w:pPr>
            <w:r w:rsidRPr="00677517">
              <w:t xml:space="preserve">Коэффициент миграционного прироста, </w:t>
            </w:r>
          </w:p>
          <w:p w:rsidR="002D4950" w:rsidRPr="00677517" w:rsidRDefault="002D4950" w:rsidP="002D4950">
            <w:pPr>
              <w:pStyle w:val="af3"/>
            </w:pPr>
            <w:r w:rsidRPr="00677517">
              <w:t xml:space="preserve">на 10000 чел. населения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 w:rsidRPr="00677517">
              <w:t>-</w:t>
            </w:r>
            <w:r>
              <w:t>3</w:t>
            </w:r>
            <w:r w:rsidRPr="00677517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-3,3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-3,3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Pr="00677517" w:rsidRDefault="002D4950" w:rsidP="002D4950">
            <w:pPr>
              <w:pStyle w:val="af3"/>
              <w:jc w:val="center"/>
            </w:pPr>
            <w:r>
              <w:t>-3,2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-3,2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</w:pPr>
            <w:r>
              <w:t>-3,1</w:t>
            </w:r>
          </w:p>
        </w:tc>
      </w:tr>
      <w:tr w:rsidR="002D4950" w:rsidRPr="00677517" w:rsidTr="001C724D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950" w:rsidRDefault="002D4950" w:rsidP="002D4950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 Денежные доходы населения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 xml:space="preserve">Реальные денежные доходы населения, % к предыдущему году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101</w:t>
            </w:r>
            <w:r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1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1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102,5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 xml:space="preserve">Среднедушевые денежные доходы (в месяц), руб.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20825,3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21866,6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22960,0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24108,0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25649,0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27315,5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>Численность населения с денежными доходами ниже величины прожиточного минимума,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9,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9,</w:t>
            </w:r>
            <w: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9,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9,6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9,6</w:t>
            </w:r>
          </w:p>
        </w:tc>
      </w:tr>
      <w:tr w:rsidR="00B933DE" w:rsidRPr="00677517" w:rsidTr="00B35DDE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>
              <w:t>Среднемесячная заработная плата (по полному кругу организаций),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28628,6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30451,2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32297,0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34449,5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36790,0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3DE" w:rsidRPr="00677517" w:rsidRDefault="00B933DE" w:rsidP="00B933DE">
            <w:pPr>
              <w:pStyle w:val="af3"/>
              <w:jc w:val="center"/>
            </w:pPr>
            <w:r>
              <w:t>39219,2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</w:pPr>
            <w:r>
              <w:t>Темп роста реальной заработной платы, в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102,9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2,4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10</w:t>
            </w:r>
            <w:r>
              <w:t>2</w:t>
            </w:r>
            <w:r w:rsidRPr="00677517">
              <w:t>,</w:t>
            </w:r>
            <w: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102,8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102,9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</w:pPr>
            <w:r>
              <w:t>ФОТ, млн.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4533</w:t>
            </w:r>
            <w:r w:rsidRPr="00677517">
              <w:t>,</w:t>
            </w:r>
            <w: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4851,6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5176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5549</w:t>
            </w:r>
            <w:r w:rsidRPr="00677517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5937,9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6353,5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</w:pPr>
            <w:r>
              <w:t>Темп роста ФОТ в действующих ценах, в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105,5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107,0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106,7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107,2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107,0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107,0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</w:pPr>
            <w:r>
              <w:t>Производительность труда, в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B0DFB" w:rsidP="00BB0DFB">
            <w:pPr>
              <w:pStyle w:val="af3"/>
              <w:jc w:val="center"/>
            </w:pPr>
            <w:r>
              <w:t>111,0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B0DFB" w:rsidP="00BB0DFB">
            <w:pPr>
              <w:pStyle w:val="af3"/>
              <w:jc w:val="center"/>
            </w:pPr>
            <w:r>
              <w:t>103,4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B0DFB" w:rsidP="00B933DE">
            <w:pPr>
              <w:pStyle w:val="af3"/>
              <w:jc w:val="center"/>
            </w:pPr>
            <w:r>
              <w:t>103,8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B0DFB" w:rsidP="00B933DE">
            <w:pPr>
              <w:pStyle w:val="af3"/>
              <w:jc w:val="center"/>
            </w:pPr>
            <w:r>
              <w:t>104,1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B0DFB" w:rsidP="00B933DE">
            <w:pPr>
              <w:pStyle w:val="af3"/>
              <w:jc w:val="center"/>
            </w:pPr>
            <w:r>
              <w:t>107,8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B0DFB" w:rsidP="00B933DE">
            <w:pPr>
              <w:pStyle w:val="af3"/>
              <w:jc w:val="center"/>
            </w:pPr>
            <w:r>
              <w:t>107,2</w:t>
            </w:r>
            <w:bookmarkStart w:id="1" w:name="_GoBack"/>
            <w:bookmarkEnd w:id="1"/>
          </w:p>
        </w:tc>
      </w:tr>
      <w:tr w:rsidR="00B933DE" w:rsidRPr="00677517" w:rsidTr="001C724D">
        <w:tc>
          <w:tcPr>
            <w:tcW w:w="128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 Занятость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>Численность рабочей силы (экономически активного населения), 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25</w:t>
            </w:r>
            <w:r w:rsidRPr="00677517">
              <w:t>,</w:t>
            </w:r>
            <w:r>
              <w:t>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25</w:t>
            </w:r>
            <w:r w:rsidRPr="00677517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24</w:t>
            </w:r>
            <w:r w:rsidRPr="00677517">
              <w:t>,</w:t>
            </w:r>
            <w: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24</w:t>
            </w:r>
            <w:r w:rsidRPr="00677517">
              <w:t>,</w:t>
            </w:r>
            <w: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24,1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24,1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>Среднегодовая численность занятых в экономике, 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13</w:t>
            </w:r>
            <w:r w:rsidRPr="00677517">
              <w:t>,</w:t>
            </w:r>
            <w:r>
              <w:t>119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</w:t>
            </w:r>
            <w:r>
              <w:t>3</w:t>
            </w:r>
            <w:r w:rsidRPr="00677517">
              <w:t>,</w:t>
            </w:r>
            <w:r>
              <w:t>277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</w:t>
            </w:r>
            <w:r>
              <w:t>3</w:t>
            </w:r>
            <w:r w:rsidRPr="00677517">
              <w:t>,</w:t>
            </w:r>
            <w:r>
              <w:t>357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 w:rsidRPr="00677517">
              <w:t>1</w:t>
            </w:r>
            <w:r>
              <w:t>3</w:t>
            </w:r>
            <w:r w:rsidRPr="00677517">
              <w:t>,</w:t>
            </w:r>
            <w:r>
              <w:t>424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13,450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13,5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>Уровень зарегистрированной безработицы (на конец года), 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</w:t>
            </w:r>
            <w:r w:rsidRPr="00677517">
              <w:t>,</w:t>
            </w:r>
            <w: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</w:t>
            </w:r>
            <w:r w:rsidRPr="0067751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</w:t>
            </w:r>
            <w:r w:rsidRPr="00677517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1</w:t>
            </w:r>
            <w:r w:rsidRPr="0067751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0,49</w:t>
            </w:r>
          </w:p>
        </w:tc>
      </w:tr>
      <w:tr w:rsidR="00B933DE" w:rsidRPr="00677517" w:rsidTr="00FB3CE8"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</w:pPr>
            <w:r w:rsidRPr="00677517">
              <w:t>Численность безработных, зарегистрированных в государственных учреждениях службы занятости населения (на конец года), тыс.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447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395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263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Pr="00677517" w:rsidRDefault="00B933DE" w:rsidP="00B933DE">
            <w:pPr>
              <w:pStyle w:val="af3"/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3DE" w:rsidRDefault="00B933DE" w:rsidP="00B933DE">
            <w:pPr>
              <w:pStyle w:val="af3"/>
              <w:jc w:val="center"/>
            </w:pPr>
            <w:r>
              <w:t>125</w:t>
            </w:r>
          </w:p>
        </w:tc>
      </w:tr>
    </w:tbl>
    <w:p w:rsidR="00D355CA" w:rsidRDefault="00D355CA" w:rsidP="00045975">
      <w:pPr>
        <w:ind w:firstLine="851"/>
        <w:jc w:val="center"/>
        <w:rPr>
          <w:b/>
          <w:sz w:val="26"/>
          <w:szCs w:val="26"/>
        </w:rPr>
      </w:pPr>
    </w:p>
    <w:p w:rsidR="00692BA8" w:rsidRDefault="00692BA8" w:rsidP="00045975">
      <w:pPr>
        <w:ind w:firstLine="851"/>
        <w:jc w:val="center"/>
        <w:rPr>
          <w:b/>
          <w:sz w:val="26"/>
          <w:szCs w:val="26"/>
        </w:rPr>
        <w:sectPr w:rsidR="00692BA8" w:rsidSect="000E31D1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577AB" w:rsidRDefault="00BE1203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Основные параметры </w:t>
      </w:r>
      <w:r w:rsidR="00C26252">
        <w:rPr>
          <w:b/>
          <w:sz w:val="26"/>
          <w:szCs w:val="26"/>
        </w:rPr>
        <w:t xml:space="preserve">долгосрочного </w:t>
      </w:r>
      <w:r>
        <w:rPr>
          <w:b/>
          <w:sz w:val="26"/>
          <w:szCs w:val="26"/>
        </w:rPr>
        <w:t>прогноза</w:t>
      </w:r>
    </w:p>
    <w:p w:rsidR="00747278" w:rsidRDefault="00747278" w:rsidP="007A1C59">
      <w:pPr>
        <w:pStyle w:val="21"/>
        <w:widowControl/>
        <w:spacing w:line="360" w:lineRule="auto"/>
        <w:ind w:firstLine="709"/>
        <w:jc w:val="center"/>
        <w:rPr>
          <w:b/>
          <w:sz w:val="26"/>
          <w:szCs w:val="26"/>
        </w:rPr>
      </w:pP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bCs/>
          <w:sz w:val="26"/>
          <w:szCs w:val="26"/>
        </w:rPr>
        <w:t>В 20</w:t>
      </w:r>
      <w:r w:rsidR="008B1FA5">
        <w:rPr>
          <w:bCs/>
          <w:sz w:val="26"/>
          <w:szCs w:val="26"/>
        </w:rPr>
        <w:t>20</w:t>
      </w:r>
      <w:r w:rsidRPr="00747278">
        <w:rPr>
          <w:bCs/>
          <w:sz w:val="26"/>
          <w:szCs w:val="26"/>
        </w:rPr>
        <w:t xml:space="preserve"> - 202</w:t>
      </w:r>
      <w:r w:rsidR="008B1FA5">
        <w:rPr>
          <w:bCs/>
          <w:sz w:val="26"/>
          <w:szCs w:val="26"/>
        </w:rPr>
        <w:t>5</w:t>
      </w:r>
      <w:r w:rsidRPr="00747278">
        <w:rPr>
          <w:bCs/>
          <w:sz w:val="26"/>
          <w:szCs w:val="26"/>
        </w:rPr>
        <w:t xml:space="preserve"> годах</w:t>
      </w:r>
      <w:r w:rsidRPr="00747278">
        <w:rPr>
          <w:sz w:val="26"/>
          <w:szCs w:val="26"/>
        </w:rPr>
        <w:t xml:space="preserve"> ежегодные темпы роста </w:t>
      </w:r>
      <w:r>
        <w:rPr>
          <w:sz w:val="26"/>
          <w:szCs w:val="26"/>
        </w:rPr>
        <w:t xml:space="preserve">отгрузки по полному кругу предприятий округа </w:t>
      </w:r>
      <w:r w:rsidRPr="00747278">
        <w:rPr>
          <w:sz w:val="26"/>
          <w:szCs w:val="26"/>
        </w:rPr>
        <w:t xml:space="preserve">в сопоставимых ценах </w:t>
      </w:r>
      <w:r w:rsidR="00565901">
        <w:rPr>
          <w:sz w:val="26"/>
          <w:szCs w:val="26"/>
        </w:rPr>
        <w:t xml:space="preserve">до 2023 года </w:t>
      </w:r>
      <w:r w:rsidRPr="00747278">
        <w:rPr>
          <w:sz w:val="26"/>
          <w:szCs w:val="26"/>
        </w:rPr>
        <w:t>прогнозируются на уровне 10</w:t>
      </w:r>
      <w:r w:rsidR="00565901">
        <w:rPr>
          <w:sz w:val="26"/>
          <w:szCs w:val="26"/>
        </w:rPr>
        <w:t>0,6</w:t>
      </w:r>
      <w:r w:rsidRPr="00747278">
        <w:rPr>
          <w:sz w:val="26"/>
          <w:szCs w:val="26"/>
        </w:rPr>
        <w:t xml:space="preserve"> – 10</w:t>
      </w:r>
      <w:r w:rsidR="00565901">
        <w:rPr>
          <w:sz w:val="26"/>
          <w:szCs w:val="26"/>
        </w:rPr>
        <w:t>0,8</w:t>
      </w:r>
      <w:r w:rsidRPr="00747278">
        <w:rPr>
          <w:sz w:val="26"/>
          <w:szCs w:val="26"/>
        </w:rPr>
        <w:t>%</w:t>
      </w:r>
      <w:r w:rsidR="00565901">
        <w:rPr>
          <w:sz w:val="26"/>
          <w:szCs w:val="26"/>
        </w:rPr>
        <w:t>, далее – 103,5-103,9%</w:t>
      </w:r>
      <w:r w:rsidRPr="00747278">
        <w:rPr>
          <w:sz w:val="26"/>
          <w:szCs w:val="26"/>
        </w:rPr>
        <w:t xml:space="preserve">. </w:t>
      </w:r>
    </w:p>
    <w:p w:rsid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 xml:space="preserve">Физические объемы </w:t>
      </w:r>
      <w:r w:rsidRPr="00747278">
        <w:rPr>
          <w:b/>
          <w:sz w:val="26"/>
          <w:szCs w:val="26"/>
        </w:rPr>
        <w:t>обрабатывающих производств</w:t>
      </w:r>
      <w:r w:rsidRPr="00747278">
        <w:rPr>
          <w:sz w:val="26"/>
          <w:szCs w:val="26"/>
        </w:rPr>
        <w:t xml:space="preserve"> прогнозируются в 20</w:t>
      </w:r>
      <w:r w:rsidR="008B1FA5">
        <w:rPr>
          <w:sz w:val="26"/>
          <w:szCs w:val="26"/>
        </w:rPr>
        <w:t>2</w:t>
      </w:r>
      <w:r w:rsidR="00111F50">
        <w:rPr>
          <w:sz w:val="26"/>
          <w:szCs w:val="26"/>
        </w:rPr>
        <w:t>1</w:t>
      </w:r>
      <w:r w:rsidRPr="00747278">
        <w:rPr>
          <w:sz w:val="26"/>
          <w:szCs w:val="26"/>
        </w:rPr>
        <w:t xml:space="preserve"> - 202</w:t>
      </w:r>
      <w:r w:rsidR="00111F50">
        <w:rPr>
          <w:sz w:val="26"/>
          <w:szCs w:val="26"/>
        </w:rPr>
        <w:t>3</w:t>
      </w:r>
      <w:r w:rsidRPr="00747278">
        <w:rPr>
          <w:sz w:val="26"/>
          <w:szCs w:val="26"/>
        </w:rPr>
        <w:t xml:space="preserve"> годах </w:t>
      </w:r>
      <w:r w:rsidR="00111F50">
        <w:rPr>
          <w:sz w:val="26"/>
          <w:szCs w:val="26"/>
        </w:rPr>
        <w:t>на уровне 100,0, лишь с 2024 года</w:t>
      </w:r>
      <w:r w:rsidRPr="00747278">
        <w:rPr>
          <w:sz w:val="26"/>
          <w:szCs w:val="26"/>
        </w:rPr>
        <w:t xml:space="preserve"> ежегодны</w:t>
      </w:r>
      <w:r w:rsidR="00111F50">
        <w:rPr>
          <w:sz w:val="26"/>
          <w:szCs w:val="26"/>
        </w:rPr>
        <w:t>й</w:t>
      </w:r>
      <w:r w:rsidRPr="00747278">
        <w:rPr>
          <w:sz w:val="26"/>
          <w:szCs w:val="26"/>
        </w:rPr>
        <w:t xml:space="preserve"> рост</w:t>
      </w:r>
      <w:r w:rsidR="00111F50">
        <w:rPr>
          <w:sz w:val="26"/>
          <w:szCs w:val="26"/>
        </w:rPr>
        <w:t xml:space="preserve"> составит</w:t>
      </w:r>
      <w:r w:rsidRPr="00747278">
        <w:rPr>
          <w:sz w:val="26"/>
          <w:szCs w:val="26"/>
        </w:rPr>
        <w:t>10</w:t>
      </w:r>
      <w:r w:rsidR="00111F50">
        <w:rPr>
          <w:sz w:val="26"/>
          <w:szCs w:val="26"/>
        </w:rPr>
        <w:t>3</w:t>
      </w:r>
      <w:r w:rsidRPr="00747278">
        <w:rPr>
          <w:sz w:val="26"/>
          <w:szCs w:val="26"/>
        </w:rPr>
        <w:t>,</w:t>
      </w:r>
      <w:r w:rsidR="00111F50">
        <w:rPr>
          <w:sz w:val="26"/>
          <w:szCs w:val="26"/>
        </w:rPr>
        <w:t>4</w:t>
      </w:r>
      <w:r w:rsidRPr="00747278">
        <w:rPr>
          <w:sz w:val="26"/>
          <w:szCs w:val="26"/>
        </w:rPr>
        <w:t xml:space="preserve"> – 10</w:t>
      </w:r>
      <w:r w:rsidR="008B1FA5">
        <w:rPr>
          <w:sz w:val="26"/>
          <w:szCs w:val="26"/>
        </w:rPr>
        <w:t>3</w:t>
      </w:r>
      <w:r w:rsidRPr="00747278">
        <w:rPr>
          <w:sz w:val="26"/>
          <w:szCs w:val="26"/>
        </w:rPr>
        <w:t>,</w:t>
      </w:r>
      <w:r w:rsidR="00111F50">
        <w:rPr>
          <w:sz w:val="26"/>
          <w:szCs w:val="26"/>
        </w:rPr>
        <w:t>5</w:t>
      </w:r>
      <w:r w:rsidRPr="00747278">
        <w:rPr>
          <w:sz w:val="26"/>
          <w:szCs w:val="26"/>
        </w:rPr>
        <w:t xml:space="preserve">%. Прогноз формировался с учетом планов развития ключевых предприятий области на </w:t>
      </w:r>
      <w:r w:rsidR="008B1FA5">
        <w:rPr>
          <w:sz w:val="26"/>
          <w:szCs w:val="26"/>
        </w:rPr>
        <w:t>период до 2025 года</w:t>
      </w:r>
      <w:r w:rsidRPr="00747278">
        <w:rPr>
          <w:sz w:val="26"/>
          <w:szCs w:val="26"/>
        </w:rPr>
        <w:t>.</w:t>
      </w:r>
    </w:p>
    <w:p w:rsidR="00904793" w:rsidRPr="00904793" w:rsidRDefault="00111F50" w:rsidP="0090479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</w:t>
      </w:r>
      <w:r w:rsidR="00904793" w:rsidRPr="00904793">
        <w:rPr>
          <w:rFonts w:eastAsia="Calibri"/>
          <w:sz w:val="26"/>
          <w:szCs w:val="26"/>
          <w:lang w:eastAsia="en-US"/>
        </w:rPr>
        <w:t xml:space="preserve"> период</w:t>
      </w:r>
      <w:r w:rsidR="008B1F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до </w:t>
      </w:r>
      <w:r w:rsidR="008B1FA5">
        <w:rPr>
          <w:rFonts w:eastAsia="Calibri"/>
          <w:sz w:val="26"/>
          <w:szCs w:val="26"/>
          <w:lang w:eastAsia="en-US"/>
        </w:rPr>
        <w:t>202</w:t>
      </w:r>
      <w:r>
        <w:rPr>
          <w:rFonts w:eastAsia="Calibri"/>
          <w:sz w:val="26"/>
          <w:szCs w:val="26"/>
          <w:lang w:eastAsia="en-US"/>
        </w:rPr>
        <w:t xml:space="preserve">5 года </w:t>
      </w:r>
      <w:r w:rsidR="00904793" w:rsidRPr="00904793">
        <w:rPr>
          <w:rFonts w:eastAsia="Calibri"/>
          <w:sz w:val="26"/>
          <w:szCs w:val="26"/>
          <w:lang w:eastAsia="en-US"/>
        </w:rPr>
        <w:t xml:space="preserve">ожидается </w:t>
      </w:r>
      <w:r w:rsidR="00904793">
        <w:rPr>
          <w:rFonts w:eastAsia="Calibri"/>
          <w:sz w:val="26"/>
          <w:szCs w:val="26"/>
          <w:lang w:eastAsia="en-US"/>
        </w:rPr>
        <w:t>значительное снижение</w:t>
      </w:r>
      <w:r w:rsidR="008B1FA5">
        <w:rPr>
          <w:rFonts w:eastAsia="Calibri"/>
          <w:sz w:val="26"/>
          <w:szCs w:val="26"/>
          <w:lang w:eastAsia="en-US"/>
        </w:rPr>
        <w:t xml:space="preserve"> </w:t>
      </w:r>
      <w:r w:rsidR="00904793" w:rsidRPr="00904793">
        <w:rPr>
          <w:rFonts w:eastAsia="Calibri"/>
          <w:b/>
          <w:sz w:val="26"/>
          <w:szCs w:val="26"/>
          <w:lang w:eastAsia="en-US"/>
        </w:rPr>
        <w:t>инвестиционной активности</w:t>
      </w:r>
      <w:r w:rsidR="008B1FA5">
        <w:rPr>
          <w:rFonts w:eastAsia="Calibri"/>
          <w:b/>
          <w:sz w:val="26"/>
          <w:szCs w:val="26"/>
          <w:lang w:eastAsia="en-US"/>
        </w:rPr>
        <w:t xml:space="preserve"> </w:t>
      </w:r>
      <w:r w:rsidR="00904793" w:rsidRPr="00904793">
        <w:rPr>
          <w:rFonts w:eastAsia="Calibri"/>
          <w:sz w:val="26"/>
          <w:szCs w:val="26"/>
          <w:lang w:eastAsia="en-US"/>
        </w:rPr>
        <w:t>предприятий округа</w:t>
      </w:r>
      <w:r w:rsidR="00904793">
        <w:rPr>
          <w:rFonts w:eastAsia="Calibri"/>
          <w:sz w:val="26"/>
          <w:szCs w:val="26"/>
          <w:lang w:eastAsia="en-US"/>
        </w:rPr>
        <w:t>, что связано с завершением модернизации и перевооружения производства на градообразующем предприятии ПАО «Русполимет»</w:t>
      </w:r>
      <w:r>
        <w:rPr>
          <w:rFonts w:eastAsia="Calibri"/>
          <w:sz w:val="26"/>
          <w:szCs w:val="26"/>
          <w:lang w:eastAsia="en-US"/>
        </w:rPr>
        <w:t xml:space="preserve">, а также сложной ситуацией в экономике, вызванной распространением новой </w:t>
      </w:r>
      <w:proofErr w:type="spellStart"/>
      <w:r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инфекцией </w:t>
      </w:r>
      <w:r>
        <w:rPr>
          <w:rFonts w:eastAsia="Calibri"/>
          <w:sz w:val="26"/>
          <w:szCs w:val="26"/>
          <w:lang w:val="en-US" w:eastAsia="en-US"/>
        </w:rPr>
        <w:t>COVID</w:t>
      </w:r>
      <w:r w:rsidRPr="00111F50">
        <w:rPr>
          <w:rFonts w:eastAsia="Calibri"/>
          <w:sz w:val="26"/>
          <w:szCs w:val="26"/>
          <w:lang w:eastAsia="en-US"/>
        </w:rPr>
        <w:t>- 19</w:t>
      </w:r>
      <w:r w:rsidR="00904793">
        <w:rPr>
          <w:rFonts w:eastAsia="Calibri"/>
          <w:sz w:val="26"/>
          <w:szCs w:val="26"/>
          <w:lang w:eastAsia="en-US"/>
        </w:rPr>
        <w:t xml:space="preserve">. </w:t>
      </w:r>
      <w:r w:rsidR="002D4950">
        <w:rPr>
          <w:rFonts w:eastAsia="Calibri"/>
          <w:sz w:val="26"/>
          <w:szCs w:val="26"/>
          <w:lang w:eastAsia="en-US"/>
        </w:rPr>
        <w:t>По оценке в</w:t>
      </w:r>
      <w:r w:rsidR="00904793" w:rsidRPr="00904793">
        <w:rPr>
          <w:rFonts w:eastAsia="Calibri"/>
          <w:sz w:val="26"/>
          <w:szCs w:val="26"/>
          <w:lang w:eastAsia="en-US"/>
        </w:rPr>
        <w:t xml:space="preserve"> </w:t>
      </w:r>
      <w:r w:rsidR="00904793" w:rsidRPr="00904793">
        <w:rPr>
          <w:color w:val="000000"/>
          <w:sz w:val="26"/>
          <w:szCs w:val="26"/>
        </w:rPr>
        <w:t>20</w:t>
      </w:r>
      <w:r w:rsidR="008B1FA5">
        <w:rPr>
          <w:color w:val="000000"/>
          <w:sz w:val="26"/>
          <w:szCs w:val="26"/>
        </w:rPr>
        <w:t>2</w:t>
      </w:r>
      <w:r w:rsidR="002D4950">
        <w:rPr>
          <w:color w:val="000000"/>
          <w:sz w:val="26"/>
          <w:szCs w:val="26"/>
        </w:rPr>
        <w:t>0</w:t>
      </w:r>
      <w:r w:rsidR="00904793" w:rsidRPr="00904793">
        <w:rPr>
          <w:color w:val="000000"/>
          <w:sz w:val="26"/>
          <w:szCs w:val="26"/>
        </w:rPr>
        <w:t xml:space="preserve"> году объем инвестиций в основной капитал составит </w:t>
      </w:r>
      <w:r w:rsidR="002D4950">
        <w:rPr>
          <w:color w:val="000000"/>
          <w:sz w:val="26"/>
          <w:szCs w:val="26"/>
        </w:rPr>
        <w:t>1361</w:t>
      </w:r>
      <w:r w:rsidR="00904793" w:rsidRPr="00904793">
        <w:rPr>
          <w:color w:val="000000"/>
          <w:sz w:val="26"/>
          <w:szCs w:val="26"/>
        </w:rPr>
        <w:t>,</w:t>
      </w:r>
      <w:r w:rsidR="002D4950">
        <w:rPr>
          <w:color w:val="000000"/>
          <w:sz w:val="26"/>
          <w:szCs w:val="26"/>
        </w:rPr>
        <w:t>1</w:t>
      </w:r>
      <w:r w:rsidR="00904793" w:rsidRPr="00904793">
        <w:rPr>
          <w:color w:val="000000"/>
          <w:sz w:val="26"/>
          <w:szCs w:val="26"/>
        </w:rPr>
        <w:t xml:space="preserve"> мл</w:t>
      </w:r>
      <w:r w:rsidR="00904793">
        <w:rPr>
          <w:color w:val="000000"/>
          <w:sz w:val="26"/>
          <w:szCs w:val="26"/>
        </w:rPr>
        <w:t>н</w:t>
      </w:r>
      <w:r w:rsidR="00904793" w:rsidRPr="00904793">
        <w:rPr>
          <w:color w:val="000000"/>
          <w:sz w:val="26"/>
          <w:szCs w:val="26"/>
        </w:rPr>
        <w:t xml:space="preserve">. руб., индекс физического объема </w:t>
      </w:r>
      <w:r w:rsidR="00904793">
        <w:rPr>
          <w:color w:val="000000"/>
          <w:sz w:val="26"/>
          <w:szCs w:val="26"/>
        </w:rPr>
        <w:t>–</w:t>
      </w:r>
      <w:r w:rsidR="0034101A">
        <w:rPr>
          <w:color w:val="000000"/>
          <w:sz w:val="26"/>
          <w:szCs w:val="26"/>
        </w:rPr>
        <w:t xml:space="preserve"> 56</w:t>
      </w:r>
      <w:r w:rsidR="00904793">
        <w:rPr>
          <w:color w:val="000000"/>
          <w:sz w:val="26"/>
          <w:szCs w:val="26"/>
        </w:rPr>
        <w:t>,</w:t>
      </w:r>
      <w:r w:rsidR="002D4950">
        <w:rPr>
          <w:color w:val="000000"/>
          <w:sz w:val="26"/>
          <w:szCs w:val="26"/>
        </w:rPr>
        <w:t>0</w:t>
      </w:r>
      <w:r w:rsidR="00904793" w:rsidRPr="00904793">
        <w:rPr>
          <w:color w:val="000000"/>
          <w:sz w:val="26"/>
          <w:szCs w:val="26"/>
        </w:rPr>
        <w:t>%. В 202</w:t>
      </w:r>
      <w:r w:rsidR="0034101A">
        <w:rPr>
          <w:color w:val="000000"/>
          <w:sz w:val="26"/>
          <w:szCs w:val="26"/>
        </w:rPr>
        <w:t>1</w:t>
      </w:r>
      <w:r w:rsidR="00904793" w:rsidRPr="00904793">
        <w:rPr>
          <w:color w:val="000000"/>
          <w:sz w:val="26"/>
          <w:szCs w:val="26"/>
        </w:rPr>
        <w:t xml:space="preserve"> - 202</w:t>
      </w:r>
      <w:r w:rsidR="0034101A">
        <w:rPr>
          <w:color w:val="000000"/>
          <w:sz w:val="26"/>
          <w:szCs w:val="26"/>
        </w:rPr>
        <w:t>5</w:t>
      </w:r>
      <w:r w:rsidR="00904793" w:rsidRPr="00904793">
        <w:rPr>
          <w:color w:val="000000"/>
          <w:sz w:val="26"/>
          <w:szCs w:val="26"/>
        </w:rPr>
        <w:t xml:space="preserve"> годах объемы инвестиций в сопоставимых ценах будут </w:t>
      </w:r>
      <w:r w:rsidR="00904793">
        <w:rPr>
          <w:color w:val="000000"/>
          <w:sz w:val="26"/>
          <w:szCs w:val="26"/>
        </w:rPr>
        <w:t>оставаться на уровне 20</w:t>
      </w:r>
      <w:r w:rsidR="0034101A">
        <w:rPr>
          <w:color w:val="000000"/>
          <w:sz w:val="26"/>
          <w:szCs w:val="26"/>
        </w:rPr>
        <w:t>20</w:t>
      </w:r>
      <w:r w:rsidR="00904793">
        <w:rPr>
          <w:color w:val="000000"/>
          <w:sz w:val="26"/>
          <w:szCs w:val="26"/>
        </w:rPr>
        <w:t xml:space="preserve"> года.</w:t>
      </w:r>
      <w:r w:rsidR="0034101A">
        <w:rPr>
          <w:color w:val="000000"/>
          <w:sz w:val="26"/>
          <w:szCs w:val="26"/>
        </w:rPr>
        <w:t xml:space="preserve"> </w:t>
      </w:r>
      <w:r w:rsidR="00904793" w:rsidRPr="00904793">
        <w:rPr>
          <w:rFonts w:eastAsia="Calibri"/>
          <w:sz w:val="26"/>
          <w:szCs w:val="26"/>
          <w:lang w:eastAsia="en-US"/>
        </w:rPr>
        <w:t xml:space="preserve">Рост будет </w:t>
      </w:r>
      <w:r w:rsidR="00904793">
        <w:rPr>
          <w:rFonts w:eastAsia="Calibri"/>
          <w:sz w:val="26"/>
          <w:szCs w:val="26"/>
          <w:lang w:eastAsia="en-US"/>
        </w:rPr>
        <w:t>возмож</w:t>
      </w:r>
      <w:r w:rsidR="00904793" w:rsidRPr="00904793">
        <w:rPr>
          <w:rFonts w:eastAsia="Calibri"/>
          <w:sz w:val="26"/>
          <w:szCs w:val="26"/>
          <w:lang w:eastAsia="en-US"/>
        </w:rPr>
        <w:t xml:space="preserve">ен реализацией </w:t>
      </w:r>
      <w:r w:rsidR="00904793">
        <w:rPr>
          <w:rFonts w:eastAsia="Calibri"/>
          <w:sz w:val="26"/>
          <w:szCs w:val="26"/>
          <w:lang w:eastAsia="en-US"/>
        </w:rPr>
        <w:t xml:space="preserve">новых инвестиционных </w:t>
      </w:r>
      <w:r w:rsidR="00904793" w:rsidRPr="00904793">
        <w:rPr>
          <w:rFonts w:eastAsia="Calibri"/>
          <w:sz w:val="26"/>
          <w:szCs w:val="26"/>
          <w:lang w:eastAsia="en-US"/>
        </w:rPr>
        <w:t>проектов в различных отраслях реального сектора экономики.</w:t>
      </w:r>
    </w:p>
    <w:p w:rsidR="00747278" w:rsidRPr="00747278" w:rsidRDefault="00747278" w:rsidP="00747278">
      <w:pPr>
        <w:spacing w:line="360" w:lineRule="auto"/>
        <w:ind w:firstLine="709"/>
        <w:jc w:val="both"/>
        <w:rPr>
          <w:sz w:val="26"/>
          <w:szCs w:val="26"/>
        </w:rPr>
      </w:pPr>
      <w:r w:rsidRPr="00747278">
        <w:rPr>
          <w:sz w:val="26"/>
          <w:szCs w:val="26"/>
        </w:rPr>
        <w:t>В прогноз</w:t>
      </w:r>
      <w:r w:rsidR="008B1FA5">
        <w:rPr>
          <w:sz w:val="26"/>
          <w:szCs w:val="26"/>
        </w:rPr>
        <w:t>ируемом</w:t>
      </w:r>
      <w:r w:rsidRPr="00747278">
        <w:rPr>
          <w:sz w:val="26"/>
          <w:szCs w:val="26"/>
        </w:rPr>
        <w:t xml:space="preserve"> периоде ожидается, что ИФО </w:t>
      </w:r>
      <w:r w:rsidRPr="00747278">
        <w:rPr>
          <w:b/>
          <w:sz w:val="26"/>
          <w:szCs w:val="26"/>
        </w:rPr>
        <w:t>продукции сельского хозяйства</w:t>
      </w:r>
      <w:r w:rsidRPr="00747278">
        <w:rPr>
          <w:sz w:val="26"/>
          <w:szCs w:val="26"/>
        </w:rPr>
        <w:t xml:space="preserve"> в хозяйствах всех категорий составит в 20</w:t>
      </w:r>
      <w:r w:rsidR="0034101A">
        <w:rPr>
          <w:sz w:val="26"/>
          <w:szCs w:val="26"/>
        </w:rPr>
        <w:t>20</w:t>
      </w:r>
      <w:r w:rsidRPr="00747278">
        <w:rPr>
          <w:sz w:val="26"/>
          <w:szCs w:val="26"/>
        </w:rPr>
        <w:t xml:space="preserve"> году – 101,</w:t>
      </w:r>
      <w:r w:rsidR="002D4950">
        <w:rPr>
          <w:sz w:val="26"/>
          <w:szCs w:val="26"/>
        </w:rPr>
        <w:t>8</w:t>
      </w:r>
      <w:r w:rsidRPr="00747278">
        <w:rPr>
          <w:sz w:val="26"/>
          <w:szCs w:val="26"/>
        </w:rPr>
        <w:t>%, в 202</w:t>
      </w:r>
      <w:r w:rsidR="0034101A">
        <w:rPr>
          <w:sz w:val="26"/>
          <w:szCs w:val="26"/>
        </w:rPr>
        <w:t>1</w:t>
      </w:r>
      <w:r w:rsidRPr="00747278">
        <w:rPr>
          <w:sz w:val="26"/>
          <w:szCs w:val="26"/>
        </w:rPr>
        <w:t xml:space="preserve"> году – 101,</w:t>
      </w:r>
      <w:r w:rsidR="002D4950">
        <w:rPr>
          <w:sz w:val="26"/>
          <w:szCs w:val="26"/>
        </w:rPr>
        <w:t>8</w:t>
      </w:r>
      <w:r w:rsidRPr="00747278">
        <w:rPr>
          <w:sz w:val="26"/>
          <w:szCs w:val="26"/>
        </w:rPr>
        <w:t>%, в 202</w:t>
      </w:r>
      <w:r w:rsidR="0034101A">
        <w:rPr>
          <w:sz w:val="26"/>
          <w:szCs w:val="26"/>
        </w:rPr>
        <w:t>2</w:t>
      </w:r>
      <w:r w:rsidRPr="00747278">
        <w:rPr>
          <w:sz w:val="26"/>
          <w:szCs w:val="26"/>
        </w:rPr>
        <w:t xml:space="preserve"> году – 10</w:t>
      </w:r>
      <w:r w:rsidR="002D4950">
        <w:rPr>
          <w:sz w:val="26"/>
          <w:szCs w:val="26"/>
        </w:rPr>
        <w:t>2,2</w:t>
      </w:r>
      <w:r w:rsidRPr="00747278">
        <w:rPr>
          <w:sz w:val="26"/>
          <w:szCs w:val="26"/>
        </w:rPr>
        <w:t>%</w:t>
      </w:r>
      <w:r w:rsidR="0034101A">
        <w:rPr>
          <w:sz w:val="26"/>
          <w:szCs w:val="26"/>
        </w:rPr>
        <w:t>, 2023-2025 гг. – 10</w:t>
      </w:r>
      <w:r w:rsidR="002D4950">
        <w:rPr>
          <w:sz w:val="26"/>
          <w:szCs w:val="26"/>
        </w:rPr>
        <w:t>2</w:t>
      </w:r>
      <w:r w:rsidR="0034101A">
        <w:rPr>
          <w:sz w:val="26"/>
          <w:szCs w:val="26"/>
        </w:rPr>
        <w:t>,</w:t>
      </w:r>
      <w:r w:rsidR="002D4950">
        <w:rPr>
          <w:sz w:val="26"/>
          <w:szCs w:val="26"/>
        </w:rPr>
        <w:t>5</w:t>
      </w:r>
      <w:r w:rsidR="0034101A">
        <w:rPr>
          <w:sz w:val="26"/>
          <w:szCs w:val="26"/>
        </w:rPr>
        <w:t>% ежегодно.</w:t>
      </w:r>
      <w:r w:rsidRPr="00747278">
        <w:rPr>
          <w:sz w:val="26"/>
          <w:szCs w:val="26"/>
        </w:rPr>
        <w:t xml:space="preserve"> 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b/>
          <w:sz w:val="26"/>
          <w:szCs w:val="26"/>
        </w:rPr>
        <w:t>Развитие потребительского рынка</w:t>
      </w:r>
      <w:r w:rsidRPr="00904793">
        <w:rPr>
          <w:sz w:val="26"/>
          <w:szCs w:val="26"/>
        </w:rPr>
        <w:t xml:space="preserve"> в </w:t>
      </w:r>
      <w:r w:rsidR="0034101A">
        <w:rPr>
          <w:sz w:val="26"/>
          <w:szCs w:val="26"/>
        </w:rPr>
        <w:t>долго</w:t>
      </w:r>
      <w:r w:rsidRPr="00904793">
        <w:rPr>
          <w:sz w:val="26"/>
          <w:szCs w:val="26"/>
        </w:rPr>
        <w:t xml:space="preserve">срочном периоде будет определяться ростом реальных денежных доходов населения. </w:t>
      </w:r>
      <w:r w:rsidR="00FF443B">
        <w:rPr>
          <w:sz w:val="26"/>
          <w:szCs w:val="26"/>
        </w:rPr>
        <w:t>В 2020 году из-за введения режима повышенной готовности</w:t>
      </w:r>
      <w:r w:rsidRPr="00904793">
        <w:rPr>
          <w:sz w:val="26"/>
          <w:szCs w:val="26"/>
        </w:rPr>
        <w:t xml:space="preserve"> </w:t>
      </w:r>
      <w:r w:rsidR="00FF443B">
        <w:rPr>
          <w:sz w:val="26"/>
          <w:szCs w:val="26"/>
        </w:rPr>
        <w:t xml:space="preserve">ИФО </w:t>
      </w:r>
      <w:r w:rsidRPr="00904793">
        <w:rPr>
          <w:sz w:val="26"/>
          <w:szCs w:val="26"/>
        </w:rPr>
        <w:t>оборот</w:t>
      </w:r>
      <w:r w:rsidR="00FF443B">
        <w:rPr>
          <w:sz w:val="26"/>
          <w:szCs w:val="26"/>
        </w:rPr>
        <w:t>а</w:t>
      </w:r>
      <w:r w:rsidRPr="00904793">
        <w:rPr>
          <w:sz w:val="26"/>
          <w:szCs w:val="26"/>
        </w:rPr>
        <w:t xml:space="preserve"> розничной торговли в 20</w:t>
      </w:r>
      <w:r w:rsidR="0034101A">
        <w:rPr>
          <w:sz w:val="26"/>
          <w:szCs w:val="26"/>
        </w:rPr>
        <w:t>20</w:t>
      </w:r>
      <w:r w:rsidRPr="00904793">
        <w:rPr>
          <w:sz w:val="26"/>
          <w:szCs w:val="26"/>
        </w:rPr>
        <w:t xml:space="preserve"> году прогнозируется на уровне </w:t>
      </w:r>
      <w:r w:rsidR="00FF443B">
        <w:rPr>
          <w:sz w:val="26"/>
          <w:szCs w:val="26"/>
        </w:rPr>
        <w:t>93</w:t>
      </w:r>
      <w:r w:rsidR="0034101A">
        <w:rPr>
          <w:sz w:val="26"/>
          <w:szCs w:val="26"/>
        </w:rPr>
        <w:t>,</w:t>
      </w:r>
      <w:r w:rsidR="00FF443B">
        <w:rPr>
          <w:sz w:val="26"/>
          <w:szCs w:val="26"/>
        </w:rPr>
        <w:t>0</w:t>
      </w:r>
      <w:r w:rsidRPr="00904793">
        <w:rPr>
          <w:sz w:val="26"/>
          <w:szCs w:val="26"/>
        </w:rPr>
        <w:t>% в сопоставимых ценах, в 202</w:t>
      </w:r>
      <w:r w:rsidR="0034101A">
        <w:rPr>
          <w:sz w:val="26"/>
          <w:szCs w:val="26"/>
        </w:rPr>
        <w:t>1</w:t>
      </w:r>
      <w:r w:rsidRPr="00904793">
        <w:rPr>
          <w:sz w:val="26"/>
          <w:szCs w:val="26"/>
        </w:rPr>
        <w:t xml:space="preserve"> - 202</w:t>
      </w:r>
      <w:r w:rsidR="0034101A">
        <w:rPr>
          <w:sz w:val="26"/>
          <w:szCs w:val="26"/>
        </w:rPr>
        <w:t>5</w:t>
      </w:r>
      <w:r w:rsidRPr="00904793">
        <w:rPr>
          <w:sz w:val="26"/>
          <w:szCs w:val="26"/>
        </w:rPr>
        <w:t xml:space="preserve"> годах – 102,5 </w:t>
      </w:r>
      <w:r w:rsidR="0034101A">
        <w:rPr>
          <w:sz w:val="26"/>
          <w:szCs w:val="26"/>
        </w:rPr>
        <w:t>–</w:t>
      </w:r>
      <w:r w:rsidRPr="00904793">
        <w:rPr>
          <w:sz w:val="26"/>
          <w:szCs w:val="26"/>
        </w:rPr>
        <w:t xml:space="preserve"> 10</w:t>
      </w:r>
      <w:r w:rsidR="0034101A">
        <w:rPr>
          <w:sz w:val="26"/>
          <w:szCs w:val="26"/>
        </w:rPr>
        <w:t>2,8</w:t>
      </w:r>
      <w:r w:rsidRPr="00904793">
        <w:rPr>
          <w:sz w:val="26"/>
          <w:szCs w:val="26"/>
        </w:rPr>
        <w:t>% ежегодно.</w:t>
      </w:r>
    </w:p>
    <w:p w:rsidR="00747278" w:rsidRPr="00904793" w:rsidRDefault="00747278" w:rsidP="00904793">
      <w:pPr>
        <w:spacing w:line="360" w:lineRule="auto"/>
        <w:ind w:firstLine="709"/>
        <w:jc w:val="both"/>
        <w:rPr>
          <w:sz w:val="26"/>
          <w:szCs w:val="26"/>
        </w:rPr>
      </w:pPr>
      <w:r w:rsidRPr="00904793">
        <w:rPr>
          <w:sz w:val="26"/>
          <w:szCs w:val="26"/>
        </w:rPr>
        <w:t>Темп роста объема платных услуг населению в среднесрочном периоде прогнозируется на уровне 10</w:t>
      </w:r>
      <w:r w:rsidR="00FF443B">
        <w:rPr>
          <w:sz w:val="26"/>
          <w:szCs w:val="26"/>
        </w:rPr>
        <w:t>5</w:t>
      </w:r>
      <w:r w:rsidRPr="00904793">
        <w:rPr>
          <w:sz w:val="26"/>
          <w:szCs w:val="26"/>
        </w:rPr>
        <w:t>%.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b/>
          <w:color w:val="000000"/>
          <w:sz w:val="26"/>
          <w:szCs w:val="26"/>
        </w:rPr>
        <w:t xml:space="preserve">Прибыль прибыльных организаций. </w:t>
      </w:r>
      <w:r w:rsidRPr="00042BA8">
        <w:rPr>
          <w:color w:val="000000"/>
          <w:sz w:val="26"/>
          <w:szCs w:val="26"/>
        </w:rPr>
        <w:t>В 20</w:t>
      </w:r>
      <w:r w:rsidR="00060FC6">
        <w:rPr>
          <w:color w:val="000000"/>
          <w:sz w:val="26"/>
          <w:szCs w:val="26"/>
        </w:rPr>
        <w:t>20</w:t>
      </w:r>
      <w:r w:rsidRPr="00042BA8">
        <w:rPr>
          <w:color w:val="000000"/>
          <w:sz w:val="26"/>
          <w:szCs w:val="26"/>
        </w:rPr>
        <w:t xml:space="preserve"> году темп роста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составит 1</w:t>
      </w:r>
      <w:r w:rsidR="001C010B">
        <w:rPr>
          <w:color w:val="000000"/>
          <w:sz w:val="26"/>
          <w:szCs w:val="26"/>
        </w:rPr>
        <w:t>50</w:t>
      </w:r>
      <w:r w:rsidR="00042BA8">
        <w:rPr>
          <w:color w:val="000000"/>
          <w:sz w:val="26"/>
          <w:szCs w:val="26"/>
        </w:rPr>
        <w:t>,</w:t>
      </w:r>
      <w:r w:rsidR="001C010B">
        <w:rPr>
          <w:color w:val="000000"/>
          <w:sz w:val="26"/>
          <w:szCs w:val="26"/>
        </w:rPr>
        <w:t>7</w:t>
      </w:r>
      <w:r w:rsidRPr="00042BA8">
        <w:rPr>
          <w:color w:val="000000"/>
          <w:sz w:val="26"/>
          <w:szCs w:val="26"/>
        </w:rPr>
        <w:t>%, объем прибыли</w:t>
      </w:r>
      <w:r w:rsidR="00060FC6">
        <w:rPr>
          <w:color w:val="000000"/>
          <w:sz w:val="26"/>
          <w:szCs w:val="26"/>
        </w:rPr>
        <w:t xml:space="preserve"> составит </w:t>
      </w:r>
      <w:r w:rsidR="001C010B">
        <w:rPr>
          <w:color w:val="000000"/>
          <w:sz w:val="26"/>
          <w:szCs w:val="26"/>
        </w:rPr>
        <w:t>2465</w:t>
      </w:r>
      <w:r w:rsidR="00042BA8">
        <w:rPr>
          <w:color w:val="000000"/>
          <w:sz w:val="26"/>
          <w:szCs w:val="26"/>
        </w:rPr>
        <w:t>,</w:t>
      </w:r>
      <w:r w:rsidR="001C010B">
        <w:rPr>
          <w:color w:val="000000"/>
          <w:sz w:val="26"/>
          <w:szCs w:val="26"/>
        </w:rPr>
        <w:t>7</w:t>
      </w:r>
      <w:r w:rsidRPr="00042BA8">
        <w:rPr>
          <w:color w:val="000000"/>
          <w:sz w:val="26"/>
          <w:szCs w:val="26"/>
        </w:rPr>
        <w:t xml:space="preserve">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>. руб. Достижение указанных объемов обеспеч</w:t>
      </w:r>
      <w:r w:rsidR="00042BA8">
        <w:rPr>
          <w:color w:val="000000"/>
          <w:sz w:val="26"/>
          <w:szCs w:val="26"/>
        </w:rPr>
        <w:t>ат обрабатывающие производства округа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42BA8">
        <w:rPr>
          <w:color w:val="000000"/>
          <w:sz w:val="26"/>
          <w:szCs w:val="26"/>
        </w:rPr>
        <w:t>Прогнозируется, что к 202</w:t>
      </w:r>
      <w:r w:rsidR="00060FC6">
        <w:rPr>
          <w:color w:val="000000"/>
          <w:sz w:val="26"/>
          <w:szCs w:val="26"/>
        </w:rPr>
        <w:t>5</w:t>
      </w:r>
      <w:r w:rsidRPr="00042BA8">
        <w:rPr>
          <w:color w:val="000000"/>
          <w:sz w:val="26"/>
          <w:szCs w:val="26"/>
        </w:rPr>
        <w:t xml:space="preserve"> году сумма прибыли в экономике </w:t>
      </w:r>
      <w:r w:rsidR="00042BA8">
        <w:rPr>
          <w:color w:val="000000"/>
          <w:sz w:val="26"/>
          <w:szCs w:val="26"/>
        </w:rPr>
        <w:t>округа</w:t>
      </w:r>
      <w:r w:rsidRPr="00042BA8">
        <w:rPr>
          <w:color w:val="000000"/>
          <w:sz w:val="26"/>
          <w:szCs w:val="26"/>
        </w:rPr>
        <w:t xml:space="preserve"> </w:t>
      </w:r>
      <w:r w:rsidR="00EA53CF">
        <w:rPr>
          <w:color w:val="000000"/>
          <w:sz w:val="26"/>
          <w:szCs w:val="26"/>
        </w:rPr>
        <w:t>составит</w:t>
      </w:r>
      <w:r w:rsidRPr="00042BA8">
        <w:rPr>
          <w:color w:val="000000"/>
          <w:sz w:val="26"/>
          <w:szCs w:val="26"/>
        </w:rPr>
        <w:t xml:space="preserve"> </w:t>
      </w:r>
      <w:r w:rsidR="00060FC6">
        <w:rPr>
          <w:color w:val="000000"/>
          <w:sz w:val="26"/>
          <w:szCs w:val="26"/>
        </w:rPr>
        <w:t>2231,9</w:t>
      </w:r>
      <w:r w:rsidRPr="00042BA8">
        <w:rPr>
          <w:color w:val="000000"/>
          <w:sz w:val="26"/>
          <w:szCs w:val="26"/>
        </w:rPr>
        <w:t xml:space="preserve"> мл</w:t>
      </w:r>
      <w:r w:rsidR="00042BA8">
        <w:rPr>
          <w:color w:val="000000"/>
          <w:sz w:val="26"/>
          <w:szCs w:val="26"/>
        </w:rPr>
        <w:t>н</w:t>
      </w:r>
      <w:r w:rsidRPr="00042BA8">
        <w:rPr>
          <w:color w:val="000000"/>
          <w:sz w:val="26"/>
          <w:szCs w:val="26"/>
        </w:rPr>
        <w:t xml:space="preserve">. руб. </w:t>
      </w:r>
    </w:p>
    <w:p w:rsidR="00747278" w:rsidRPr="00042BA8" w:rsidRDefault="00747278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42BA8">
        <w:rPr>
          <w:rFonts w:eastAsia="Calibri"/>
          <w:sz w:val="26"/>
          <w:szCs w:val="26"/>
          <w:lang w:eastAsia="en-US"/>
        </w:rPr>
        <w:lastRenderedPageBreak/>
        <w:t xml:space="preserve">В </w:t>
      </w:r>
      <w:r w:rsidR="00060FC6">
        <w:rPr>
          <w:rFonts w:eastAsia="Calibri"/>
          <w:sz w:val="26"/>
          <w:szCs w:val="26"/>
          <w:lang w:eastAsia="en-US"/>
        </w:rPr>
        <w:t>долго</w:t>
      </w:r>
      <w:r w:rsidRPr="00042BA8">
        <w:rPr>
          <w:rFonts w:eastAsia="Calibri"/>
          <w:sz w:val="26"/>
          <w:szCs w:val="26"/>
          <w:lang w:eastAsia="en-US"/>
        </w:rPr>
        <w:t xml:space="preserve">срочном периоде прогнозируется рост основных показателей </w:t>
      </w:r>
      <w:r w:rsidRPr="00042BA8">
        <w:rPr>
          <w:rFonts w:eastAsia="Calibri"/>
          <w:b/>
          <w:sz w:val="26"/>
          <w:szCs w:val="26"/>
          <w:lang w:eastAsia="en-US"/>
        </w:rPr>
        <w:t>уровня жизни населения</w:t>
      </w:r>
      <w:r w:rsidRPr="00042BA8">
        <w:rPr>
          <w:rFonts w:eastAsia="Calibri"/>
          <w:sz w:val="26"/>
          <w:szCs w:val="26"/>
          <w:lang w:eastAsia="en-US"/>
        </w:rPr>
        <w:t xml:space="preserve">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>Среднедушевые денежные доходы населения</w:t>
      </w:r>
      <w:r w:rsidRPr="009546AF">
        <w:rPr>
          <w:sz w:val="26"/>
          <w:szCs w:val="26"/>
        </w:rPr>
        <w:t xml:space="preserve"> по прогнозу увеличатся с </w:t>
      </w:r>
      <w:r w:rsidR="004E53A0">
        <w:rPr>
          <w:sz w:val="26"/>
          <w:szCs w:val="26"/>
        </w:rPr>
        <w:t>20</w:t>
      </w:r>
      <w:r w:rsidR="00B933DE">
        <w:rPr>
          <w:sz w:val="26"/>
          <w:szCs w:val="26"/>
        </w:rPr>
        <w:t>825</w:t>
      </w:r>
      <w:r w:rsidR="009546AF">
        <w:rPr>
          <w:sz w:val="26"/>
          <w:szCs w:val="26"/>
        </w:rPr>
        <w:t>,</w:t>
      </w:r>
      <w:r w:rsidR="00B933DE">
        <w:rPr>
          <w:sz w:val="26"/>
          <w:szCs w:val="26"/>
        </w:rPr>
        <w:t>3</w:t>
      </w:r>
      <w:r w:rsidRPr="009546AF">
        <w:rPr>
          <w:sz w:val="26"/>
          <w:szCs w:val="26"/>
        </w:rPr>
        <w:t xml:space="preserve"> рублей в 20</w:t>
      </w:r>
      <w:r w:rsidR="004E53A0">
        <w:rPr>
          <w:sz w:val="26"/>
          <w:szCs w:val="26"/>
        </w:rPr>
        <w:t>20</w:t>
      </w:r>
      <w:r w:rsidRPr="009546AF">
        <w:rPr>
          <w:sz w:val="26"/>
          <w:szCs w:val="26"/>
        </w:rPr>
        <w:t xml:space="preserve"> году до </w:t>
      </w:r>
      <w:r w:rsidR="009546AF">
        <w:rPr>
          <w:sz w:val="26"/>
          <w:szCs w:val="26"/>
        </w:rPr>
        <w:t>2</w:t>
      </w:r>
      <w:r w:rsidR="004E53A0">
        <w:rPr>
          <w:sz w:val="26"/>
          <w:szCs w:val="26"/>
        </w:rPr>
        <w:t>7</w:t>
      </w:r>
      <w:r w:rsidR="00B933DE">
        <w:rPr>
          <w:sz w:val="26"/>
          <w:szCs w:val="26"/>
        </w:rPr>
        <w:t>3</w:t>
      </w:r>
      <w:r w:rsidR="004E53A0">
        <w:rPr>
          <w:sz w:val="26"/>
          <w:szCs w:val="26"/>
        </w:rPr>
        <w:t>1</w:t>
      </w:r>
      <w:r w:rsidR="00B933DE">
        <w:rPr>
          <w:sz w:val="26"/>
          <w:szCs w:val="26"/>
        </w:rPr>
        <w:t>5</w:t>
      </w:r>
      <w:r w:rsidR="009546AF">
        <w:rPr>
          <w:sz w:val="26"/>
          <w:szCs w:val="26"/>
        </w:rPr>
        <w:t>,</w:t>
      </w:r>
      <w:r w:rsidR="00B933DE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рублей в 202</w:t>
      </w:r>
      <w:r w:rsidR="004E53A0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году. Рост реальных денежных доходов населения в 20</w:t>
      </w:r>
      <w:r w:rsidR="00F723F3">
        <w:rPr>
          <w:sz w:val="26"/>
          <w:szCs w:val="26"/>
        </w:rPr>
        <w:t>20</w:t>
      </w:r>
      <w:r w:rsidRPr="009546AF">
        <w:rPr>
          <w:sz w:val="26"/>
          <w:szCs w:val="26"/>
        </w:rPr>
        <w:t xml:space="preserve"> - 202</w:t>
      </w:r>
      <w:r w:rsidR="00F723F3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годах прогнозируется на уровне 10</w:t>
      </w:r>
      <w:r w:rsidR="00B933DE">
        <w:rPr>
          <w:sz w:val="26"/>
          <w:szCs w:val="26"/>
        </w:rPr>
        <w:t>1</w:t>
      </w:r>
      <w:r w:rsidRPr="009546AF">
        <w:rPr>
          <w:sz w:val="26"/>
          <w:szCs w:val="26"/>
        </w:rPr>
        <w:t>,</w:t>
      </w:r>
      <w:r w:rsidR="00F723F3">
        <w:rPr>
          <w:sz w:val="26"/>
          <w:szCs w:val="26"/>
        </w:rPr>
        <w:t>0</w:t>
      </w:r>
      <w:r w:rsidRPr="009546AF">
        <w:rPr>
          <w:sz w:val="26"/>
          <w:szCs w:val="26"/>
        </w:rPr>
        <w:t xml:space="preserve"> </w:t>
      </w:r>
      <w:r w:rsidR="00F723F3">
        <w:rPr>
          <w:sz w:val="26"/>
          <w:szCs w:val="26"/>
        </w:rPr>
        <w:t>–</w:t>
      </w:r>
      <w:r w:rsidRPr="009546AF">
        <w:rPr>
          <w:sz w:val="26"/>
          <w:szCs w:val="26"/>
        </w:rPr>
        <w:t xml:space="preserve"> 102% ежегодно, в основном, за счет увеличения оплаты труда.</w:t>
      </w:r>
    </w:p>
    <w:p w:rsidR="00B926E4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sz w:val="26"/>
          <w:szCs w:val="26"/>
        </w:rPr>
        <w:t xml:space="preserve">Прогнозируется, что </w:t>
      </w:r>
      <w:r w:rsidRPr="009546AF">
        <w:rPr>
          <w:b/>
          <w:sz w:val="26"/>
          <w:szCs w:val="26"/>
        </w:rPr>
        <w:t>заработная плата</w:t>
      </w:r>
      <w:r w:rsidR="00F723F3">
        <w:rPr>
          <w:b/>
          <w:sz w:val="26"/>
          <w:szCs w:val="26"/>
        </w:rPr>
        <w:t xml:space="preserve"> </w:t>
      </w:r>
      <w:r w:rsidR="00B926E4">
        <w:rPr>
          <w:sz w:val="26"/>
          <w:szCs w:val="26"/>
        </w:rPr>
        <w:t>по полному кругу предприятий</w:t>
      </w:r>
      <w:r w:rsidRPr="009546AF">
        <w:rPr>
          <w:sz w:val="26"/>
          <w:szCs w:val="26"/>
        </w:rPr>
        <w:t xml:space="preserve"> достигнет в 202</w:t>
      </w:r>
      <w:r w:rsidR="00F723F3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году </w:t>
      </w:r>
      <w:r w:rsidR="00B933DE">
        <w:rPr>
          <w:sz w:val="26"/>
          <w:szCs w:val="26"/>
        </w:rPr>
        <w:t>39219</w:t>
      </w:r>
      <w:r w:rsidR="00B926E4">
        <w:rPr>
          <w:sz w:val="26"/>
          <w:szCs w:val="26"/>
        </w:rPr>
        <w:t>,</w:t>
      </w:r>
      <w:r w:rsidR="00B933DE">
        <w:rPr>
          <w:sz w:val="26"/>
          <w:szCs w:val="26"/>
        </w:rPr>
        <w:t>2</w:t>
      </w:r>
      <w:r w:rsidRPr="009546AF">
        <w:rPr>
          <w:sz w:val="26"/>
          <w:szCs w:val="26"/>
        </w:rPr>
        <w:t xml:space="preserve"> руб. В реальном выражении рост составит в 20</w:t>
      </w:r>
      <w:r w:rsidR="00F723F3">
        <w:rPr>
          <w:sz w:val="26"/>
          <w:szCs w:val="26"/>
        </w:rPr>
        <w:t>20</w:t>
      </w:r>
      <w:r w:rsidRPr="009546AF">
        <w:rPr>
          <w:sz w:val="26"/>
          <w:szCs w:val="26"/>
        </w:rPr>
        <w:t xml:space="preserve"> году 10</w:t>
      </w:r>
      <w:r w:rsidR="00B933DE">
        <w:rPr>
          <w:sz w:val="26"/>
          <w:szCs w:val="26"/>
        </w:rPr>
        <w:t>0</w:t>
      </w:r>
      <w:r w:rsidRPr="009546AF">
        <w:rPr>
          <w:sz w:val="26"/>
          <w:szCs w:val="26"/>
        </w:rPr>
        <w:t>%,</w:t>
      </w:r>
      <w:r w:rsidR="005529F8">
        <w:rPr>
          <w:sz w:val="26"/>
          <w:szCs w:val="26"/>
        </w:rPr>
        <w:t xml:space="preserve"> </w:t>
      </w:r>
      <w:r w:rsidRPr="009546AF">
        <w:rPr>
          <w:sz w:val="26"/>
          <w:szCs w:val="26"/>
        </w:rPr>
        <w:t>в 202</w:t>
      </w:r>
      <w:r w:rsidR="00F723F3">
        <w:rPr>
          <w:sz w:val="26"/>
          <w:szCs w:val="26"/>
        </w:rPr>
        <w:t>1</w:t>
      </w:r>
      <w:r w:rsidRPr="009546AF">
        <w:rPr>
          <w:sz w:val="26"/>
          <w:szCs w:val="26"/>
        </w:rPr>
        <w:t xml:space="preserve"> – 202</w:t>
      </w:r>
      <w:r w:rsidR="00F723F3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годах – на уровне 10</w:t>
      </w:r>
      <w:r w:rsidR="00B933DE">
        <w:rPr>
          <w:sz w:val="26"/>
          <w:szCs w:val="26"/>
        </w:rPr>
        <w:t>1,0</w:t>
      </w:r>
      <w:r w:rsidR="00F723F3">
        <w:rPr>
          <w:sz w:val="26"/>
          <w:szCs w:val="26"/>
        </w:rPr>
        <w:t>- 10</w:t>
      </w:r>
      <w:r w:rsidR="00B933DE">
        <w:rPr>
          <w:sz w:val="26"/>
          <w:szCs w:val="26"/>
        </w:rPr>
        <w:t>2</w:t>
      </w:r>
      <w:r w:rsidR="00F723F3">
        <w:rPr>
          <w:sz w:val="26"/>
          <w:szCs w:val="26"/>
        </w:rPr>
        <w:t>,</w:t>
      </w:r>
      <w:r w:rsidR="00B933DE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% ежегодно. 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b/>
          <w:sz w:val="26"/>
          <w:szCs w:val="26"/>
        </w:rPr>
        <w:t xml:space="preserve">Объем фонда оплаты труда </w:t>
      </w:r>
      <w:r w:rsidRPr="009546AF">
        <w:rPr>
          <w:sz w:val="26"/>
          <w:szCs w:val="26"/>
        </w:rPr>
        <w:t>(далее – ФОТ) в 20</w:t>
      </w:r>
      <w:r w:rsidR="005529F8">
        <w:rPr>
          <w:sz w:val="26"/>
          <w:szCs w:val="26"/>
        </w:rPr>
        <w:t>20</w:t>
      </w:r>
      <w:r w:rsidRPr="009546AF">
        <w:rPr>
          <w:sz w:val="26"/>
          <w:szCs w:val="26"/>
        </w:rPr>
        <w:t xml:space="preserve"> году прогнозируется на уровне </w:t>
      </w:r>
      <w:r w:rsidR="00B926E4">
        <w:rPr>
          <w:sz w:val="26"/>
          <w:szCs w:val="26"/>
        </w:rPr>
        <w:t>4</w:t>
      </w:r>
      <w:r w:rsidR="005529F8">
        <w:rPr>
          <w:sz w:val="26"/>
          <w:szCs w:val="26"/>
        </w:rPr>
        <w:t>5</w:t>
      </w:r>
      <w:r w:rsidR="00B933DE">
        <w:rPr>
          <w:sz w:val="26"/>
          <w:szCs w:val="26"/>
        </w:rPr>
        <w:t>33</w:t>
      </w:r>
      <w:r w:rsidR="00B926E4">
        <w:rPr>
          <w:sz w:val="26"/>
          <w:szCs w:val="26"/>
        </w:rPr>
        <w:t>,</w:t>
      </w:r>
      <w:r w:rsidR="00B933DE">
        <w:rPr>
          <w:sz w:val="26"/>
          <w:szCs w:val="26"/>
        </w:rPr>
        <w:t>4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 (или 10</w:t>
      </w:r>
      <w:r w:rsidR="00B933DE">
        <w:rPr>
          <w:sz w:val="26"/>
          <w:szCs w:val="26"/>
        </w:rPr>
        <w:t>5</w:t>
      </w:r>
      <w:r w:rsidRPr="009546AF">
        <w:rPr>
          <w:sz w:val="26"/>
          <w:szCs w:val="26"/>
        </w:rPr>
        <w:t>,</w:t>
      </w:r>
      <w:r w:rsidR="00B933DE">
        <w:rPr>
          <w:sz w:val="26"/>
          <w:szCs w:val="26"/>
        </w:rPr>
        <w:t>5</w:t>
      </w:r>
      <w:r w:rsidRPr="009546AF">
        <w:rPr>
          <w:sz w:val="26"/>
          <w:szCs w:val="26"/>
        </w:rPr>
        <w:t>% к уровню 201</w:t>
      </w:r>
      <w:r w:rsidR="005529F8">
        <w:rPr>
          <w:sz w:val="26"/>
          <w:szCs w:val="26"/>
        </w:rPr>
        <w:t>9</w:t>
      </w:r>
      <w:r w:rsidRPr="009546AF">
        <w:rPr>
          <w:sz w:val="26"/>
          <w:szCs w:val="26"/>
        </w:rPr>
        <w:t xml:space="preserve"> года). В 202</w:t>
      </w:r>
      <w:r w:rsidR="005529F8">
        <w:rPr>
          <w:sz w:val="26"/>
          <w:szCs w:val="26"/>
        </w:rPr>
        <w:t>1</w:t>
      </w:r>
      <w:r w:rsidRPr="009546AF">
        <w:rPr>
          <w:sz w:val="26"/>
          <w:szCs w:val="26"/>
        </w:rPr>
        <w:t xml:space="preserve"> – 202</w:t>
      </w:r>
      <w:r w:rsidR="005529F8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годах ежегодный прирост составит </w:t>
      </w:r>
      <w:r w:rsidR="00B933DE">
        <w:rPr>
          <w:sz w:val="26"/>
          <w:szCs w:val="26"/>
        </w:rPr>
        <w:t>106</w:t>
      </w:r>
      <w:r w:rsidR="00A02A89">
        <w:rPr>
          <w:sz w:val="26"/>
          <w:szCs w:val="26"/>
        </w:rPr>
        <w:t>,</w:t>
      </w:r>
      <w:r w:rsidR="00B933DE">
        <w:rPr>
          <w:sz w:val="26"/>
          <w:szCs w:val="26"/>
        </w:rPr>
        <w:t>7-107,0</w:t>
      </w:r>
      <w:r w:rsidRPr="009546AF">
        <w:rPr>
          <w:sz w:val="26"/>
          <w:szCs w:val="26"/>
        </w:rPr>
        <w:t>%. Величина ФОТ к 202</w:t>
      </w:r>
      <w:r w:rsidR="00A02A89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году достигнет </w:t>
      </w:r>
      <w:r w:rsidR="00A02A89">
        <w:rPr>
          <w:sz w:val="26"/>
          <w:szCs w:val="26"/>
        </w:rPr>
        <w:t>63</w:t>
      </w:r>
      <w:r w:rsidR="00B933DE">
        <w:rPr>
          <w:sz w:val="26"/>
          <w:szCs w:val="26"/>
        </w:rPr>
        <w:t>53</w:t>
      </w:r>
      <w:r w:rsidRPr="009546AF">
        <w:rPr>
          <w:sz w:val="26"/>
          <w:szCs w:val="26"/>
        </w:rPr>
        <w:t>,</w:t>
      </w:r>
      <w:r w:rsidR="00B933DE">
        <w:rPr>
          <w:sz w:val="26"/>
          <w:szCs w:val="26"/>
        </w:rPr>
        <w:t>5</w:t>
      </w:r>
      <w:r w:rsidRPr="009546AF">
        <w:rPr>
          <w:sz w:val="26"/>
          <w:szCs w:val="26"/>
        </w:rPr>
        <w:t xml:space="preserve"> мл</w:t>
      </w:r>
      <w:r w:rsidR="00B926E4">
        <w:rPr>
          <w:sz w:val="26"/>
          <w:szCs w:val="26"/>
        </w:rPr>
        <w:t>н</w:t>
      </w:r>
      <w:r w:rsidRPr="009546AF">
        <w:rPr>
          <w:sz w:val="26"/>
          <w:szCs w:val="26"/>
        </w:rPr>
        <w:t>. руб.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sz w:val="26"/>
          <w:szCs w:val="26"/>
        </w:rPr>
      </w:pPr>
      <w:r w:rsidRPr="009546AF">
        <w:rPr>
          <w:color w:val="000000"/>
          <w:sz w:val="26"/>
          <w:szCs w:val="26"/>
        </w:rPr>
        <w:t xml:space="preserve">Реализация мероприятий по содействию занятости и дополнительных мер по снижению напряженности </w:t>
      </w:r>
      <w:r w:rsidRPr="009546AF">
        <w:rPr>
          <w:b/>
          <w:color w:val="000000"/>
          <w:sz w:val="26"/>
          <w:szCs w:val="26"/>
        </w:rPr>
        <w:t>на рынке труда</w:t>
      </w:r>
      <w:r w:rsidRPr="009546AF">
        <w:rPr>
          <w:color w:val="000000"/>
          <w:sz w:val="26"/>
          <w:szCs w:val="26"/>
        </w:rPr>
        <w:t xml:space="preserve"> в прогнозном периоде позволит обеспечить </w:t>
      </w:r>
      <w:r w:rsidR="00B933DE">
        <w:rPr>
          <w:color w:val="000000"/>
          <w:sz w:val="26"/>
          <w:szCs w:val="26"/>
        </w:rPr>
        <w:t xml:space="preserve">улучшение </w:t>
      </w:r>
      <w:r w:rsidRPr="009546AF">
        <w:rPr>
          <w:color w:val="000000"/>
          <w:sz w:val="26"/>
          <w:szCs w:val="26"/>
        </w:rPr>
        <w:t>стабильност</w:t>
      </w:r>
      <w:r w:rsidR="00B933DE">
        <w:rPr>
          <w:color w:val="000000"/>
          <w:sz w:val="26"/>
          <w:szCs w:val="26"/>
        </w:rPr>
        <w:t>и</w:t>
      </w:r>
      <w:r w:rsidRPr="009546AF">
        <w:rPr>
          <w:color w:val="000000"/>
          <w:sz w:val="26"/>
          <w:szCs w:val="26"/>
        </w:rPr>
        <w:t xml:space="preserve"> в области занятости населения.</w:t>
      </w:r>
    </w:p>
    <w:p w:rsidR="00042BA8" w:rsidRPr="009546AF" w:rsidRDefault="00042BA8" w:rsidP="009546A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546AF">
        <w:rPr>
          <w:color w:val="000000"/>
          <w:sz w:val="26"/>
          <w:szCs w:val="26"/>
        </w:rPr>
        <w:t xml:space="preserve">Уровень зарегистрированной безработицы </w:t>
      </w:r>
      <w:r w:rsidR="0042273F">
        <w:rPr>
          <w:color w:val="000000"/>
          <w:sz w:val="26"/>
          <w:szCs w:val="26"/>
        </w:rPr>
        <w:t>будет снижаться и к 2025 году прогнозируется на уровне 0,49%</w:t>
      </w:r>
      <w:r w:rsidRPr="009546AF">
        <w:rPr>
          <w:color w:val="000000"/>
          <w:sz w:val="26"/>
          <w:szCs w:val="26"/>
        </w:rPr>
        <w:t>.</w:t>
      </w:r>
    </w:p>
    <w:p w:rsidR="00747278" w:rsidRPr="00042BA8" w:rsidRDefault="00B926E4" w:rsidP="00042BA8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Все это </w:t>
      </w:r>
      <w:r w:rsidR="00747278" w:rsidRPr="00042BA8">
        <w:rPr>
          <w:rFonts w:eastAsia="Calibri"/>
          <w:sz w:val="26"/>
          <w:szCs w:val="26"/>
          <w:lang w:eastAsia="en-US"/>
        </w:rPr>
        <w:t xml:space="preserve">будет способствовать улучшению </w:t>
      </w:r>
      <w:r w:rsidR="00747278" w:rsidRPr="00042BA8">
        <w:rPr>
          <w:rFonts w:eastAsia="Calibri"/>
          <w:b/>
          <w:sz w:val="26"/>
          <w:szCs w:val="26"/>
          <w:lang w:eastAsia="en-US"/>
        </w:rPr>
        <w:t>демографических показателей</w:t>
      </w:r>
      <w:r w:rsidR="00747278" w:rsidRPr="00042BA8">
        <w:rPr>
          <w:rFonts w:eastAsia="Calibri"/>
          <w:sz w:val="26"/>
          <w:szCs w:val="26"/>
          <w:lang w:eastAsia="en-US"/>
        </w:rPr>
        <w:t>.</w:t>
      </w:r>
    </w:p>
    <w:p w:rsidR="00747278" w:rsidRPr="00B926E4" w:rsidRDefault="00747278" w:rsidP="003F3B04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26E4">
        <w:rPr>
          <w:rFonts w:eastAsia="Calibri"/>
          <w:sz w:val="26"/>
          <w:szCs w:val="26"/>
          <w:lang w:eastAsia="en-US"/>
        </w:rPr>
        <w:t>В 20</w:t>
      </w:r>
      <w:r w:rsidR="00A02A89">
        <w:rPr>
          <w:rFonts w:eastAsia="Calibri"/>
          <w:sz w:val="26"/>
          <w:szCs w:val="26"/>
          <w:lang w:eastAsia="en-US"/>
        </w:rPr>
        <w:t>20</w:t>
      </w:r>
      <w:r w:rsidRPr="00B926E4">
        <w:rPr>
          <w:rFonts w:eastAsia="Calibri"/>
          <w:sz w:val="26"/>
          <w:szCs w:val="26"/>
          <w:lang w:eastAsia="en-US"/>
        </w:rPr>
        <w:t xml:space="preserve"> - 202</w:t>
      </w:r>
      <w:r w:rsidR="00A02A89">
        <w:rPr>
          <w:rFonts w:eastAsia="Calibri"/>
          <w:sz w:val="26"/>
          <w:szCs w:val="26"/>
          <w:lang w:eastAsia="en-US"/>
        </w:rPr>
        <w:t>5</w:t>
      </w:r>
      <w:r w:rsidRPr="00B926E4">
        <w:rPr>
          <w:rFonts w:eastAsia="Calibri"/>
          <w:sz w:val="26"/>
          <w:szCs w:val="26"/>
          <w:lang w:eastAsia="en-US"/>
        </w:rPr>
        <w:t xml:space="preserve"> годах прогнозируется умеренный рост рождаемости при снижении уровня смертности, что позволит сократить коэффициент естественной убыли населения с </w:t>
      </w:r>
      <w:r w:rsidR="00F5702A">
        <w:rPr>
          <w:rFonts w:eastAsia="Calibri"/>
          <w:sz w:val="26"/>
          <w:szCs w:val="26"/>
          <w:lang w:eastAsia="en-US"/>
        </w:rPr>
        <w:t>5</w:t>
      </w:r>
      <w:r w:rsidRPr="00B926E4">
        <w:rPr>
          <w:rFonts w:eastAsia="Calibri"/>
          <w:sz w:val="26"/>
          <w:szCs w:val="26"/>
          <w:lang w:eastAsia="en-US"/>
        </w:rPr>
        <w:t>,</w:t>
      </w:r>
      <w:r w:rsidR="00F5702A">
        <w:rPr>
          <w:rFonts w:eastAsia="Calibri"/>
          <w:sz w:val="26"/>
          <w:szCs w:val="26"/>
          <w:lang w:eastAsia="en-US"/>
        </w:rPr>
        <w:t>2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</w:t>
      </w:r>
      <w:r w:rsidR="005F7927">
        <w:rPr>
          <w:rFonts w:eastAsia="Calibri"/>
          <w:sz w:val="26"/>
          <w:szCs w:val="26"/>
          <w:lang w:eastAsia="en-US"/>
        </w:rPr>
        <w:t>20</w:t>
      </w:r>
      <w:r w:rsidRPr="00B926E4">
        <w:rPr>
          <w:rFonts w:eastAsia="Calibri"/>
          <w:sz w:val="26"/>
          <w:szCs w:val="26"/>
          <w:lang w:eastAsia="en-US"/>
        </w:rPr>
        <w:t xml:space="preserve"> году до </w:t>
      </w:r>
      <w:r w:rsidR="005F7927">
        <w:rPr>
          <w:rFonts w:eastAsia="Calibri"/>
          <w:sz w:val="26"/>
          <w:szCs w:val="26"/>
          <w:lang w:eastAsia="en-US"/>
        </w:rPr>
        <w:t>2</w:t>
      </w:r>
      <w:r w:rsidRPr="00B926E4">
        <w:rPr>
          <w:rFonts w:eastAsia="Calibri"/>
          <w:sz w:val="26"/>
          <w:szCs w:val="26"/>
          <w:lang w:eastAsia="en-US"/>
        </w:rPr>
        <w:t>,</w:t>
      </w:r>
      <w:r w:rsidR="005F7927">
        <w:rPr>
          <w:rFonts w:eastAsia="Calibri"/>
          <w:sz w:val="26"/>
          <w:szCs w:val="26"/>
          <w:lang w:eastAsia="en-US"/>
        </w:rPr>
        <w:t>7</w:t>
      </w:r>
      <w:r w:rsidRPr="00B926E4">
        <w:rPr>
          <w:rFonts w:eastAsia="Calibri"/>
          <w:sz w:val="26"/>
          <w:szCs w:val="26"/>
          <w:lang w:eastAsia="en-US"/>
        </w:rPr>
        <w:t xml:space="preserve"> промилле в 202</w:t>
      </w:r>
      <w:r w:rsidR="005F7927">
        <w:rPr>
          <w:rFonts w:eastAsia="Calibri"/>
          <w:sz w:val="26"/>
          <w:szCs w:val="26"/>
          <w:lang w:eastAsia="en-US"/>
        </w:rPr>
        <w:t>5</w:t>
      </w:r>
      <w:r w:rsidRPr="00B926E4">
        <w:rPr>
          <w:rFonts w:eastAsia="Calibri"/>
          <w:sz w:val="26"/>
          <w:szCs w:val="26"/>
          <w:lang w:eastAsia="en-US"/>
        </w:rPr>
        <w:t xml:space="preserve"> году.</w:t>
      </w:r>
    </w:p>
    <w:p w:rsidR="00AA1DDA" w:rsidRPr="00BE1203" w:rsidRDefault="00AA1DDA" w:rsidP="00AA1DDA">
      <w:pPr>
        <w:spacing w:line="360" w:lineRule="auto"/>
        <w:ind w:firstLine="567"/>
        <w:jc w:val="both"/>
        <w:rPr>
          <w:color w:val="FF6600"/>
          <w:sz w:val="26"/>
          <w:szCs w:val="26"/>
        </w:rPr>
      </w:pPr>
      <w:r w:rsidRPr="00BE1203">
        <w:rPr>
          <w:sz w:val="26"/>
          <w:szCs w:val="26"/>
        </w:rPr>
        <w:t xml:space="preserve">Проанализированы </w:t>
      </w:r>
      <w:r w:rsidR="00EF391E" w:rsidRPr="00BE1203">
        <w:rPr>
          <w:sz w:val="26"/>
          <w:szCs w:val="26"/>
        </w:rPr>
        <w:t xml:space="preserve">основные </w:t>
      </w:r>
      <w:r w:rsidRPr="00BE1203">
        <w:rPr>
          <w:sz w:val="26"/>
          <w:szCs w:val="26"/>
        </w:rPr>
        <w:t>тенденции, имеющиеся в округе на текущий период и прогнозные видения на период до 202</w:t>
      </w:r>
      <w:r w:rsidR="0034101A">
        <w:rPr>
          <w:sz w:val="26"/>
          <w:szCs w:val="26"/>
        </w:rPr>
        <w:t>5</w:t>
      </w:r>
      <w:r w:rsidRPr="00BE1203">
        <w:rPr>
          <w:sz w:val="26"/>
          <w:szCs w:val="26"/>
        </w:rPr>
        <w:t xml:space="preserve"> года. Оценк</w:t>
      </w:r>
      <w:r w:rsidR="00F5702A">
        <w:rPr>
          <w:sz w:val="26"/>
          <w:szCs w:val="26"/>
        </w:rPr>
        <w:t>а и прогноз</w:t>
      </w:r>
      <w:r w:rsidRPr="00BE1203">
        <w:rPr>
          <w:sz w:val="26"/>
          <w:szCs w:val="26"/>
        </w:rPr>
        <w:t xml:space="preserve"> выполнены с учетом мероприятий </w:t>
      </w:r>
      <w:r w:rsidR="00EF391E" w:rsidRPr="00BE1203">
        <w:rPr>
          <w:sz w:val="26"/>
          <w:szCs w:val="26"/>
        </w:rPr>
        <w:t>программы «Комплексное развитие моногорода Кулебаки»</w:t>
      </w:r>
      <w:r w:rsidR="00F5702A">
        <w:rPr>
          <w:sz w:val="26"/>
          <w:szCs w:val="26"/>
        </w:rPr>
        <w:t xml:space="preserve"> и реализации муниципальных программ</w:t>
      </w:r>
      <w:r w:rsidRPr="00BE1203">
        <w:rPr>
          <w:sz w:val="26"/>
          <w:szCs w:val="26"/>
        </w:rPr>
        <w:t xml:space="preserve">. Значения  </w:t>
      </w:r>
      <w:proofErr w:type="spellStart"/>
      <w:r w:rsidRPr="00BE1203">
        <w:rPr>
          <w:sz w:val="26"/>
          <w:szCs w:val="26"/>
        </w:rPr>
        <w:t>бюджетообразующих</w:t>
      </w:r>
      <w:proofErr w:type="spellEnd"/>
      <w:r w:rsidRPr="00BE1203">
        <w:rPr>
          <w:sz w:val="26"/>
          <w:szCs w:val="26"/>
        </w:rPr>
        <w:t xml:space="preserve"> показателей посчитаны с учетом исполнения данных мероприятий.</w:t>
      </w:r>
    </w:p>
    <w:sectPr w:rsidR="00AA1DDA" w:rsidRPr="00BE1203" w:rsidSect="00E67182">
      <w:pgSz w:w="11906" w:h="16838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1B" w:rsidRDefault="00252A1B" w:rsidP="007E41A7">
      <w:r>
        <w:separator/>
      </w:r>
    </w:p>
  </w:endnote>
  <w:endnote w:type="continuationSeparator" w:id="0">
    <w:p w:rsidR="00252A1B" w:rsidRDefault="00252A1B" w:rsidP="007E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1B" w:rsidRDefault="00252A1B" w:rsidP="007E41A7">
      <w:r>
        <w:separator/>
      </w:r>
    </w:p>
  </w:footnote>
  <w:footnote w:type="continuationSeparator" w:id="0">
    <w:p w:rsidR="00252A1B" w:rsidRDefault="00252A1B" w:rsidP="007E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D2" w:rsidRDefault="00735DD2" w:rsidP="006B720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5DD2" w:rsidRDefault="00735DD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D2" w:rsidRDefault="00735DD2" w:rsidP="006B720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B0DFB">
      <w:rPr>
        <w:rStyle w:val="af1"/>
        <w:noProof/>
      </w:rPr>
      <w:t>2</w:t>
    </w:r>
    <w:r>
      <w:rPr>
        <w:rStyle w:val="af1"/>
      </w:rPr>
      <w:fldChar w:fldCharType="end"/>
    </w:r>
  </w:p>
  <w:p w:rsidR="00735DD2" w:rsidRPr="000E080A" w:rsidRDefault="00735DD2">
    <w:pPr>
      <w:pStyle w:val="af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CEB"/>
    <w:multiLevelType w:val="hybridMultilevel"/>
    <w:tmpl w:val="46D2671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7B422FB"/>
    <w:multiLevelType w:val="hybridMultilevel"/>
    <w:tmpl w:val="EB9EB670"/>
    <w:lvl w:ilvl="0" w:tplc="6FACB2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669BA"/>
    <w:multiLevelType w:val="hybridMultilevel"/>
    <w:tmpl w:val="861C74A8"/>
    <w:lvl w:ilvl="0" w:tplc="F9C6B4B2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26066582"/>
    <w:multiLevelType w:val="hybridMultilevel"/>
    <w:tmpl w:val="EB387A18"/>
    <w:lvl w:ilvl="0" w:tplc="5F384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407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8DEA7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7FCC1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28791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1C1E2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476115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70A74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706CF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BA017CB"/>
    <w:multiLevelType w:val="hybridMultilevel"/>
    <w:tmpl w:val="F3383EDC"/>
    <w:lvl w:ilvl="0" w:tplc="8362D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AE387E"/>
    <w:multiLevelType w:val="hybridMultilevel"/>
    <w:tmpl w:val="29A4CA68"/>
    <w:lvl w:ilvl="0" w:tplc="1F6AA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0A963B8"/>
    <w:multiLevelType w:val="hybridMultilevel"/>
    <w:tmpl w:val="BCC4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912"/>
    <w:multiLevelType w:val="hybridMultilevel"/>
    <w:tmpl w:val="44C468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53FC3D36"/>
    <w:multiLevelType w:val="hybridMultilevel"/>
    <w:tmpl w:val="D704520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BF4C678E">
      <w:start w:val="1"/>
      <w:numFmt w:val="decimal"/>
      <w:lvlText w:val="%2."/>
      <w:lvlJc w:val="left"/>
      <w:pPr>
        <w:ind w:left="1505" w:hanging="360"/>
      </w:pPr>
    </w:lvl>
    <w:lvl w:ilvl="2" w:tplc="0419001B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41BAE146">
      <w:start w:val="2"/>
      <w:numFmt w:val="decimal"/>
      <w:lvlText w:val="%5"/>
      <w:lvlJc w:val="left"/>
      <w:pPr>
        <w:ind w:left="3665" w:hanging="360"/>
      </w:pPr>
    </w:lvl>
    <w:lvl w:ilvl="5" w:tplc="0419001B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561236A1"/>
    <w:multiLevelType w:val="hybridMultilevel"/>
    <w:tmpl w:val="02DE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760D7"/>
    <w:multiLevelType w:val="hybridMultilevel"/>
    <w:tmpl w:val="DDE64E3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63090C0A"/>
    <w:multiLevelType w:val="hybridMultilevel"/>
    <w:tmpl w:val="AA285740"/>
    <w:lvl w:ilvl="0" w:tplc="30D27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6379F1"/>
    <w:multiLevelType w:val="hybridMultilevel"/>
    <w:tmpl w:val="4D0EAA68"/>
    <w:lvl w:ilvl="0" w:tplc="12DA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701662"/>
    <w:multiLevelType w:val="hybridMultilevel"/>
    <w:tmpl w:val="1C263A9A"/>
    <w:lvl w:ilvl="0" w:tplc="F0D4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36FEB"/>
    <w:multiLevelType w:val="hybridMultilevel"/>
    <w:tmpl w:val="151E7E2C"/>
    <w:lvl w:ilvl="0" w:tplc="F2F8C9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42AC86">
      <w:numFmt w:val="none"/>
      <w:lvlText w:val=""/>
      <w:lvlJc w:val="left"/>
      <w:pPr>
        <w:tabs>
          <w:tab w:val="num" w:pos="360"/>
        </w:tabs>
      </w:pPr>
    </w:lvl>
    <w:lvl w:ilvl="2" w:tplc="1BD8894A">
      <w:numFmt w:val="none"/>
      <w:lvlText w:val=""/>
      <w:lvlJc w:val="left"/>
      <w:pPr>
        <w:tabs>
          <w:tab w:val="num" w:pos="360"/>
        </w:tabs>
      </w:pPr>
    </w:lvl>
    <w:lvl w:ilvl="3" w:tplc="7BA4C5D2">
      <w:numFmt w:val="none"/>
      <w:lvlText w:val=""/>
      <w:lvlJc w:val="left"/>
      <w:pPr>
        <w:tabs>
          <w:tab w:val="num" w:pos="360"/>
        </w:tabs>
      </w:pPr>
    </w:lvl>
    <w:lvl w:ilvl="4" w:tplc="B3C05A80">
      <w:numFmt w:val="none"/>
      <w:lvlText w:val=""/>
      <w:lvlJc w:val="left"/>
      <w:pPr>
        <w:tabs>
          <w:tab w:val="num" w:pos="360"/>
        </w:tabs>
      </w:pPr>
    </w:lvl>
    <w:lvl w:ilvl="5" w:tplc="369667AA">
      <w:numFmt w:val="none"/>
      <w:lvlText w:val=""/>
      <w:lvlJc w:val="left"/>
      <w:pPr>
        <w:tabs>
          <w:tab w:val="num" w:pos="360"/>
        </w:tabs>
      </w:pPr>
    </w:lvl>
    <w:lvl w:ilvl="6" w:tplc="806E6A5E">
      <w:numFmt w:val="none"/>
      <w:lvlText w:val=""/>
      <w:lvlJc w:val="left"/>
      <w:pPr>
        <w:tabs>
          <w:tab w:val="num" w:pos="360"/>
        </w:tabs>
      </w:pPr>
    </w:lvl>
    <w:lvl w:ilvl="7" w:tplc="15AE1ADA">
      <w:numFmt w:val="none"/>
      <w:lvlText w:val=""/>
      <w:lvlJc w:val="left"/>
      <w:pPr>
        <w:tabs>
          <w:tab w:val="num" w:pos="360"/>
        </w:tabs>
      </w:pPr>
    </w:lvl>
    <w:lvl w:ilvl="8" w:tplc="8C80A7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E06559"/>
    <w:multiLevelType w:val="hybridMultilevel"/>
    <w:tmpl w:val="E32A7742"/>
    <w:lvl w:ilvl="0" w:tplc="94DEA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B2"/>
    <w:rsid w:val="00007A3B"/>
    <w:rsid w:val="000137F3"/>
    <w:rsid w:val="000263CC"/>
    <w:rsid w:val="00026AB1"/>
    <w:rsid w:val="0002720C"/>
    <w:rsid w:val="000348B8"/>
    <w:rsid w:val="00035130"/>
    <w:rsid w:val="00042BA8"/>
    <w:rsid w:val="00044688"/>
    <w:rsid w:val="00045975"/>
    <w:rsid w:val="00060FC6"/>
    <w:rsid w:val="000628D9"/>
    <w:rsid w:val="00067D3D"/>
    <w:rsid w:val="00090EAD"/>
    <w:rsid w:val="000A106F"/>
    <w:rsid w:val="000A1F29"/>
    <w:rsid w:val="000A3E25"/>
    <w:rsid w:val="000A48A9"/>
    <w:rsid w:val="000C115F"/>
    <w:rsid w:val="000D4946"/>
    <w:rsid w:val="000D67C3"/>
    <w:rsid w:val="000D6E98"/>
    <w:rsid w:val="000D7B5F"/>
    <w:rsid w:val="000E31D1"/>
    <w:rsid w:val="000E5602"/>
    <w:rsid w:val="000F6061"/>
    <w:rsid w:val="000F6FE9"/>
    <w:rsid w:val="00102615"/>
    <w:rsid w:val="0010336B"/>
    <w:rsid w:val="00111F50"/>
    <w:rsid w:val="00116449"/>
    <w:rsid w:val="00116ADE"/>
    <w:rsid w:val="00123BD1"/>
    <w:rsid w:val="001303DC"/>
    <w:rsid w:val="001452A5"/>
    <w:rsid w:val="001550EB"/>
    <w:rsid w:val="0015525A"/>
    <w:rsid w:val="001769B5"/>
    <w:rsid w:val="00181270"/>
    <w:rsid w:val="001851CE"/>
    <w:rsid w:val="00186DC0"/>
    <w:rsid w:val="0018721B"/>
    <w:rsid w:val="0019031A"/>
    <w:rsid w:val="001908E9"/>
    <w:rsid w:val="00190AD8"/>
    <w:rsid w:val="001A3D43"/>
    <w:rsid w:val="001A4B0F"/>
    <w:rsid w:val="001B2325"/>
    <w:rsid w:val="001B4730"/>
    <w:rsid w:val="001C010B"/>
    <w:rsid w:val="001C50A7"/>
    <w:rsid w:val="001C724D"/>
    <w:rsid w:val="001D581E"/>
    <w:rsid w:val="001F1A24"/>
    <w:rsid w:val="001F219E"/>
    <w:rsid w:val="00201ED3"/>
    <w:rsid w:val="00204616"/>
    <w:rsid w:val="00205503"/>
    <w:rsid w:val="00207D2C"/>
    <w:rsid w:val="00210130"/>
    <w:rsid w:val="0021207A"/>
    <w:rsid w:val="002312DD"/>
    <w:rsid w:val="00232135"/>
    <w:rsid w:val="00246378"/>
    <w:rsid w:val="00252A1B"/>
    <w:rsid w:val="0025344E"/>
    <w:rsid w:val="0025363B"/>
    <w:rsid w:val="00253811"/>
    <w:rsid w:val="00257064"/>
    <w:rsid w:val="00257F3B"/>
    <w:rsid w:val="00266418"/>
    <w:rsid w:val="00272140"/>
    <w:rsid w:val="00275378"/>
    <w:rsid w:val="00281633"/>
    <w:rsid w:val="00281965"/>
    <w:rsid w:val="002902B7"/>
    <w:rsid w:val="00295876"/>
    <w:rsid w:val="002A2173"/>
    <w:rsid w:val="002A48C5"/>
    <w:rsid w:val="002A5B11"/>
    <w:rsid w:val="002A5CF1"/>
    <w:rsid w:val="002A61C0"/>
    <w:rsid w:val="002A6C68"/>
    <w:rsid w:val="002B1DEF"/>
    <w:rsid w:val="002B3744"/>
    <w:rsid w:val="002B3C42"/>
    <w:rsid w:val="002D4950"/>
    <w:rsid w:val="002D69E6"/>
    <w:rsid w:val="002E0426"/>
    <w:rsid w:val="002E1644"/>
    <w:rsid w:val="002E1A5E"/>
    <w:rsid w:val="002E5FC7"/>
    <w:rsid w:val="002F0194"/>
    <w:rsid w:val="002F132C"/>
    <w:rsid w:val="002F29AA"/>
    <w:rsid w:val="002F69ED"/>
    <w:rsid w:val="003065EB"/>
    <w:rsid w:val="00307F3E"/>
    <w:rsid w:val="00316636"/>
    <w:rsid w:val="00330944"/>
    <w:rsid w:val="00333B69"/>
    <w:rsid w:val="0034101A"/>
    <w:rsid w:val="00342107"/>
    <w:rsid w:val="0036108B"/>
    <w:rsid w:val="0036211D"/>
    <w:rsid w:val="0036326A"/>
    <w:rsid w:val="003644BE"/>
    <w:rsid w:val="00371D45"/>
    <w:rsid w:val="00375A12"/>
    <w:rsid w:val="00377E67"/>
    <w:rsid w:val="00393342"/>
    <w:rsid w:val="003A6172"/>
    <w:rsid w:val="003B2E4B"/>
    <w:rsid w:val="003C3C28"/>
    <w:rsid w:val="003C5FBB"/>
    <w:rsid w:val="003D63C9"/>
    <w:rsid w:val="003D73AC"/>
    <w:rsid w:val="003D7EC1"/>
    <w:rsid w:val="003E03C7"/>
    <w:rsid w:val="003F2D40"/>
    <w:rsid w:val="003F3B04"/>
    <w:rsid w:val="00401ADC"/>
    <w:rsid w:val="00402827"/>
    <w:rsid w:val="00404D97"/>
    <w:rsid w:val="00407A07"/>
    <w:rsid w:val="00410569"/>
    <w:rsid w:val="004131CD"/>
    <w:rsid w:val="004143A2"/>
    <w:rsid w:val="0041555B"/>
    <w:rsid w:val="0042273F"/>
    <w:rsid w:val="004309E3"/>
    <w:rsid w:val="00437D6F"/>
    <w:rsid w:val="00440D36"/>
    <w:rsid w:val="00442247"/>
    <w:rsid w:val="00445D46"/>
    <w:rsid w:val="00446A63"/>
    <w:rsid w:val="00447AF9"/>
    <w:rsid w:val="0045341D"/>
    <w:rsid w:val="004545E4"/>
    <w:rsid w:val="00474895"/>
    <w:rsid w:val="00477D1A"/>
    <w:rsid w:val="0048248C"/>
    <w:rsid w:val="004852A6"/>
    <w:rsid w:val="0049296E"/>
    <w:rsid w:val="0049663C"/>
    <w:rsid w:val="004A4F8C"/>
    <w:rsid w:val="004B6EE7"/>
    <w:rsid w:val="004B78B6"/>
    <w:rsid w:val="004C0C08"/>
    <w:rsid w:val="004D33ED"/>
    <w:rsid w:val="004E0A20"/>
    <w:rsid w:val="004E53A0"/>
    <w:rsid w:val="004F4284"/>
    <w:rsid w:val="005004AE"/>
    <w:rsid w:val="005009CB"/>
    <w:rsid w:val="00503ABB"/>
    <w:rsid w:val="00507BAF"/>
    <w:rsid w:val="00507CF3"/>
    <w:rsid w:val="00514C76"/>
    <w:rsid w:val="00517D61"/>
    <w:rsid w:val="0053334C"/>
    <w:rsid w:val="0054119C"/>
    <w:rsid w:val="00542561"/>
    <w:rsid w:val="005465A8"/>
    <w:rsid w:val="005525F0"/>
    <w:rsid w:val="005529F8"/>
    <w:rsid w:val="005633C5"/>
    <w:rsid w:val="00565901"/>
    <w:rsid w:val="005737F9"/>
    <w:rsid w:val="005843B0"/>
    <w:rsid w:val="005853D1"/>
    <w:rsid w:val="00597043"/>
    <w:rsid w:val="005A744C"/>
    <w:rsid w:val="005B0A49"/>
    <w:rsid w:val="005B434E"/>
    <w:rsid w:val="005B4926"/>
    <w:rsid w:val="005B4E63"/>
    <w:rsid w:val="005B532C"/>
    <w:rsid w:val="005C609B"/>
    <w:rsid w:val="005D4ACF"/>
    <w:rsid w:val="005E4CC9"/>
    <w:rsid w:val="005F34EE"/>
    <w:rsid w:val="005F7927"/>
    <w:rsid w:val="006023B7"/>
    <w:rsid w:val="006149FC"/>
    <w:rsid w:val="00621EC4"/>
    <w:rsid w:val="006513B9"/>
    <w:rsid w:val="00653211"/>
    <w:rsid w:val="006564F9"/>
    <w:rsid w:val="006668E1"/>
    <w:rsid w:val="00667AE8"/>
    <w:rsid w:val="006802F0"/>
    <w:rsid w:val="00692BA8"/>
    <w:rsid w:val="006955AF"/>
    <w:rsid w:val="006B7203"/>
    <w:rsid w:val="006C3332"/>
    <w:rsid w:val="006D3606"/>
    <w:rsid w:val="006E1691"/>
    <w:rsid w:val="006E4C30"/>
    <w:rsid w:val="006F74B3"/>
    <w:rsid w:val="0070724E"/>
    <w:rsid w:val="00717727"/>
    <w:rsid w:val="00720459"/>
    <w:rsid w:val="0072789E"/>
    <w:rsid w:val="0073582D"/>
    <w:rsid w:val="00735DD2"/>
    <w:rsid w:val="007401E7"/>
    <w:rsid w:val="00747278"/>
    <w:rsid w:val="00756074"/>
    <w:rsid w:val="00760B51"/>
    <w:rsid w:val="007670A2"/>
    <w:rsid w:val="00774CA0"/>
    <w:rsid w:val="00776B92"/>
    <w:rsid w:val="00783009"/>
    <w:rsid w:val="00785C59"/>
    <w:rsid w:val="00785FB4"/>
    <w:rsid w:val="007863E4"/>
    <w:rsid w:val="00787ED6"/>
    <w:rsid w:val="0079097C"/>
    <w:rsid w:val="007A1C59"/>
    <w:rsid w:val="007A3A36"/>
    <w:rsid w:val="007B7815"/>
    <w:rsid w:val="007D7CDB"/>
    <w:rsid w:val="007E41A7"/>
    <w:rsid w:val="007F4838"/>
    <w:rsid w:val="007F680E"/>
    <w:rsid w:val="007F6E20"/>
    <w:rsid w:val="0080307E"/>
    <w:rsid w:val="00804F29"/>
    <w:rsid w:val="00817EA3"/>
    <w:rsid w:val="00820F65"/>
    <w:rsid w:val="008416C4"/>
    <w:rsid w:val="008430EB"/>
    <w:rsid w:val="00846012"/>
    <w:rsid w:val="008472C3"/>
    <w:rsid w:val="00852E85"/>
    <w:rsid w:val="0086130D"/>
    <w:rsid w:val="008616A8"/>
    <w:rsid w:val="008751B4"/>
    <w:rsid w:val="00885641"/>
    <w:rsid w:val="0089316E"/>
    <w:rsid w:val="0089483A"/>
    <w:rsid w:val="008952F6"/>
    <w:rsid w:val="008B1FA5"/>
    <w:rsid w:val="008C47F2"/>
    <w:rsid w:val="008D205A"/>
    <w:rsid w:val="008D446D"/>
    <w:rsid w:val="008F383F"/>
    <w:rsid w:val="008F4262"/>
    <w:rsid w:val="0090141D"/>
    <w:rsid w:val="00901648"/>
    <w:rsid w:val="00903CF5"/>
    <w:rsid w:val="00904793"/>
    <w:rsid w:val="00904FFB"/>
    <w:rsid w:val="00905DF5"/>
    <w:rsid w:val="00906161"/>
    <w:rsid w:val="0091030D"/>
    <w:rsid w:val="0091322C"/>
    <w:rsid w:val="00920265"/>
    <w:rsid w:val="00924F9D"/>
    <w:rsid w:val="00936568"/>
    <w:rsid w:val="00946AFF"/>
    <w:rsid w:val="009536FC"/>
    <w:rsid w:val="0095385A"/>
    <w:rsid w:val="009546AF"/>
    <w:rsid w:val="009557B5"/>
    <w:rsid w:val="009719DF"/>
    <w:rsid w:val="009755B2"/>
    <w:rsid w:val="0097664D"/>
    <w:rsid w:val="00981B8E"/>
    <w:rsid w:val="0099657D"/>
    <w:rsid w:val="009A7059"/>
    <w:rsid w:val="009B735E"/>
    <w:rsid w:val="009C1C44"/>
    <w:rsid w:val="009C5EF8"/>
    <w:rsid w:val="009D1C40"/>
    <w:rsid w:val="009D5BC5"/>
    <w:rsid w:val="009E401D"/>
    <w:rsid w:val="00A02A89"/>
    <w:rsid w:val="00A217E8"/>
    <w:rsid w:val="00A3541C"/>
    <w:rsid w:val="00A3575A"/>
    <w:rsid w:val="00A44802"/>
    <w:rsid w:val="00A511C4"/>
    <w:rsid w:val="00A52875"/>
    <w:rsid w:val="00A57D2A"/>
    <w:rsid w:val="00A6150E"/>
    <w:rsid w:val="00A617FE"/>
    <w:rsid w:val="00A657A5"/>
    <w:rsid w:val="00A706C8"/>
    <w:rsid w:val="00A73C1F"/>
    <w:rsid w:val="00A73F5B"/>
    <w:rsid w:val="00A940C1"/>
    <w:rsid w:val="00AA1DDA"/>
    <w:rsid w:val="00AA2DAC"/>
    <w:rsid w:val="00AA68D4"/>
    <w:rsid w:val="00AB7092"/>
    <w:rsid w:val="00AC13FD"/>
    <w:rsid w:val="00AC5FB0"/>
    <w:rsid w:val="00AE64C5"/>
    <w:rsid w:val="00AE6CD9"/>
    <w:rsid w:val="00AF3413"/>
    <w:rsid w:val="00AF73E3"/>
    <w:rsid w:val="00B05B57"/>
    <w:rsid w:val="00B15C91"/>
    <w:rsid w:val="00B20BD2"/>
    <w:rsid w:val="00B21411"/>
    <w:rsid w:val="00B3467D"/>
    <w:rsid w:val="00B3575E"/>
    <w:rsid w:val="00B4640F"/>
    <w:rsid w:val="00B529F9"/>
    <w:rsid w:val="00B6506F"/>
    <w:rsid w:val="00B7160A"/>
    <w:rsid w:val="00B83F94"/>
    <w:rsid w:val="00B84A65"/>
    <w:rsid w:val="00B8695F"/>
    <w:rsid w:val="00B879C3"/>
    <w:rsid w:val="00B926E4"/>
    <w:rsid w:val="00B92894"/>
    <w:rsid w:val="00B933DE"/>
    <w:rsid w:val="00BA09D6"/>
    <w:rsid w:val="00BA0E4B"/>
    <w:rsid w:val="00BA130A"/>
    <w:rsid w:val="00BA7AB7"/>
    <w:rsid w:val="00BB08A0"/>
    <w:rsid w:val="00BB0DFB"/>
    <w:rsid w:val="00BB344D"/>
    <w:rsid w:val="00BB4E65"/>
    <w:rsid w:val="00BC298A"/>
    <w:rsid w:val="00BC4D05"/>
    <w:rsid w:val="00BD1E00"/>
    <w:rsid w:val="00BD4C29"/>
    <w:rsid w:val="00BE1203"/>
    <w:rsid w:val="00BE23C0"/>
    <w:rsid w:val="00BE5289"/>
    <w:rsid w:val="00C00040"/>
    <w:rsid w:val="00C01521"/>
    <w:rsid w:val="00C130F9"/>
    <w:rsid w:val="00C2056E"/>
    <w:rsid w:val="00C21622"/>
    <w:rsid w:val="00C22A82"/>
    <w:rsid w:val="00C24F69"/>
    <w:rsid w:val="00C26252"/>
    <w:rsid w:val="00C33A55"/>
    <w:rsid w:val="00C361BB"/>
    <w:rsid w:val="00C364A0"/>
    <w:rsid w:val="00C36EAA"/>
    <w:rsid w:val="00C42D25"/>
    <w:rsid w:val="00C4680A"/>
    <w:rsid w:val="00C47FCF"/>
    <w:rsid w:val="00C6790B"/>
    <w:rsid w:val="00C704F5"/>
    <w:rsid w:val="00C83E48"/>
    <w:rsid w:val="00C864E3"/>
    <w:rsid w:val="00C87088"/>
    <w:rsid w:val="00C87B97"/>
    <w:rsid w:val="00C91174"/>
    <w:rsid w:val="00C9148A"/>
    <w:rsid w:val="00C91F27"/>
    <w:rsid w:val="00C93977"/>
    <w:rsid w:val="00C96A80"/>
    <w:rsid w:val="00C96E74"/>
    <w:rsid w:val="00CA5E69"/>
    <w:rsid w:val="00CB4B31"/>
    <w:rsid w:val="00CC1F97"/>
    <w:rsid w:val="00CD237A"/>
    <w:rsid w:val="00CD2B88"/>
    <w:rsid w:val="00CD3D93"/>
    <w:rsid w:val="00CD77D8"/>
    <w:rsid w:val="00CE4C67"/>
    <w:rsid w:val="00CF2474"/>
    <w:rsid w:val="00CF60E4"/>
    <w:rsid w:val="00D11DBF"/>
    <w:rsid w:val="00D17656"/>
    <w:rsid w:val="00D23DEB"/>
    <w:rsid w:val="00D25F5E"/>
    <w:rsid w:val="00D3156F"/>
    <w:rsid w:val="00D355CA"/>
    <w:rsid w:val="00D4779B"/>
    <w:rsid w:val="00D577AB"/>
    <w:rsid w:val="00D64E24"/>
    <w:rsid w:val="00D70A11"/>
    <w:rsid w:val="00D76148"/>
    <w:rsid w:val="00D84CE4"/>
    <w:rsid w:val="00D8548E"/>
    <w:rsid w:val="00DA022D"/>
    <w:rsid w:val="00DA3C53"/>
    <w:rsid w:val="00DA7FA8"/>
    <w:rsid w:val="00DC133B"/>
    <w:rsid w:val="00DC7B08"/>
    <w:rsid w:val="00DD551B"/>
    <w:rsid w:val="00DF0D0F"/>
    <w:rsid w:val="00DF168D"/>
    <w:rsid w:val="00DF7763"/>
    <w:rsid w:val="00E04E3E"/>
    <w:rsid w:val="00E06B6B"/>
    <w:rsid w:val="00E06E18"/>
    <w:rsid w:val="00E07CB7"/>
    <w:rsid w:val="00E11849"/>
    <w:rsid w:val="00E122EE"/>
    <w:rsid w:val="00E22477"/>
    <w:rsid w:val="00E2520F"/>
    <w:rsid w:val="00E3517F"/>
    <w:rsid w:val="00E37863"/>
    <w:rsid w:val="00E3793B"/>
    <w:rsid w:val="00E40F0D"/>
    <w:rsid w:val="00E57772"/>
    <w:rsid w:val="00E631C9"/>
    <w:rsid w:val="00E67182"/>
    <w:rsid w:val="00E705E0"/>
    <w:rsid w:val="00E71E23"/>
    <w:rsid w:val="00E71EAA"/>
    <w:rsid w:val="00E72945"/>
    <w:rsid w:val="00E77C1C"/>
    <w:rsid w:val="00E81251"/>
    <w:rsid w:val="00E912E5"/>
    <w:rsid w:val="00E9654C"/>
    <w:rsid w:val="00EA4278"/>
    <w:rsid w:val="00EA53CF"/>
    <w:rsid w:val="00EB0F87"/>
    <w:rsid w:val="00EC0DDC"/>
    <w:rsid w:val="00EC535B"/>
    <w:rsid w:val="00EC54E9"/>
    <w:rsid w:val="00EC5D1B"/>
    <w:rsid w:val="00ED1B20"/>
    <w:rsid w:val="00EE15BB"/>
    <w:rsid w:val="00EE2A4F"/>
    <w:rsid w:val="00EE5584"/>
    <w:rsid w:val="00EE7DD7"/>
    <w:rsid w:val="00EF2799"/>
    <w:rsid w:val="00EF391E"/>
    <w:rsid w:val="00F048DA"/>
    <w:rsid w:val="00F10C5F"/>
    <w:rsid w:val="00F1253F"/>
    <w:rsid w:val="00F16222"/>
    <w:rsid w:val="00F176C8"/>
    <w:rsid w:val="00F24588"/>
    <w:rsid w:val="00F25166"/>
    <w:rsid w:val="00F2550D"/>
    <w:rsid w:val="00F310BF"/>
    <w:rsid w:val="00F47B9D"/>
    <w:rsid w:val="00F47C2C"/>
    <w:rsid w:val="00F531BA"/>
    <w:rsid w:val="00F54423"/>
    <w:rsid w:val="00F5702A"/>
    <w:rsid w:val="00F61140"/>
    <w:rsid w:val="00F636D0"/>
    <w:rsid w:val="00F655FE"/>
    <w:rsid w:val="00F723F3"/>
    <w:rsid w:val="00F72733"/>
    <w:rsid w:val="00F752E1"/>
    <w:rsid w:val="00F769F4"/>
    <w:rsid w:val="00F8033B"/>
    <w:rsid w:val="00F80A63"/>
    <w:rsid w:val="00F813B9"/>
    <w:rsid w:val="00F819FD"/>
    <w:rsid w:val="00F86970"/>
    <w:rsid w:val="00F875E9"/>
    <w:rsid w:val="00FA4931"/>
    <w:rsid w:val="00FA56E0"/>
    <w:rsid w:val="00FB0C98"/>
    <w:rsid w:val="00FB3CE8"/>
    <w:rsid w:val="00FB3FCA"/>
    <w:rsid w:val="00FC70C2"/>
    <w:rsid w:val="00FC71C5"/>
    <w:rsid w:val="00FE022F"/>
    <w:rsid w:val="00FE2DE6"/>
    <w:rsid w:val="00FE47A7"/>
    <w:rsid w:val="00FF443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3FE1A-67A6-4B7C-8BFB-EECE95C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C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7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459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1,Знак2"/>
    <w:basedOn w:val="a"/>
    <w:link w:val="a4"/>
    <w:qFormat/>
    <w:rsid w:val="005E4CC9"/>
    <w:pPr>
      <w:jc w:val="center"/>
    </w:pPr>
    <w:rPr>
      <w:b/>
      <w:bCs/>
      <w:sz w:val="36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CB4B3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45975"/>
    <w:rPr>
      <w:b/>
      <w:bCs/>
      <w:sz w:val="22"/>
      <w:szCs w:val="22"/>
    </w:rPr>
  </w:style>
  <w:style w:type="paragraph" w:styleId="a7">
    <w:name w:val="Body Text Indent"/>
    <w:basedOn w:val="a"/>
    <w:link w:val="a8"/>
    <w:rsid w:val="00045975"/>
    <w:pPr>
      <w:widowControl w:val="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Основной текст с отступом Знак"/>
    <w:basedOn w:val="a0"/>
    <w:link w:val="a7"/>
    <w:rsid w:val="00045975"/>
    <w:rPr>
      <w:rFonts w:ascii="Times New Roman CYR" w:hAnsi="Times New Roman CYR"/>
      <w:sz w:val="24"/>
    </w:rPr>
  </w:style>
  <w:style w:type="character" w:customStyle="1" w:styleId="a4">
    <w:name w:val="Название Знак"/>
    <w:aliases w:val=" Знак2 Знак,Знак1 Знак,Знак2 Знак"/>
    <w:basedOn w:val="a0"/>
    <w:link w:val="a3"/>
    <w:rsid w:val="00045975"/>
    <w:rPr>
      <w:b/>
      <w:bCs/>
      <w:sz w:val="36"/>
      <w:szCs w:val="24"/>
    </w:rPr>
  </w:style>
  <w:style w:type="paragraph" w:styleId="3">
    <w:name w:val="Body Text 3"/>
    <w:basedOn w:val="a"/>
    <w:link w:val="30"/>
    <w:rsid w:val="000459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975"/>
    <w:rPr>
      <w:sz w:val="16"/>
      <w:szCs w:val="16"/>
    </w:rPr>
  </w:style>
  <w:style w:type="character" w:styleId="a9">
    <w:name w:val="footnote reference"/>
    <w:rsid w:val="00045975"/>
    <w:rPr>
      <w:vertAlign w:val="superscript"/>
    </w:rPr>
  </w:style>
  <w:style w:type="paragraph" w:customStyle="1" w:styleId="21">
    <w:name w:val="Основной текст 21"/>
    <w:basedOn w:val="a"/>
    <w:rsid w:val="00045975"/>
    <w:pPr>
      <w:widowControl w:val="0"/>
      <w:ind w:firstLine="720"/>
      <w:jc w:val="both"/>
    </w:pPr>
    <w:rPr>
      <w:szCs w:val="20"/>
    </w:rPr>
  </w:style>
  <w:style w:type="character" w:customStyle="1" w:styleId="aa">
    <w:name w:val="Основной текст_"/>
    <w:basedOn w:val="a0"/>
    <w:link w:val="1"/>
    <w:rsid w:val="0004597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45975"/>
    <w:rPr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045975"/>
    <w:pPr>
      <w:widowControl w:val="0"/>
      <w:shd w:val="clear" w:color="auto" w:fill="FFFFFF"/>
      <w:spacing w:after="300" w:line="310" w:lineRule="exact"/>
      <w:ind w:hanging="680"/>
      <w:jc w:val="center"/>
    </w:pPr>
    <w:rPr>
      <w:sz w:val="25"/>
      <w:szCs w:val="25"/>
    </w:rPr>
  </w:style>
  <w:style w:type="paragraph" w:customStyle="1" w:styleId="23">
    <w:name w:val="Основной текст (2)"/>
    <w:basedOn w:val="a"/>
    <w:link w:val="22"/>
    <w:rsid w:val="00045975"/>
    <w:pPr>
      <w:widowControl w:val="0"/>
      <w:shd w:val="clear" w:color="auto" w:fill="FFFFFF"/>
      <w:spacing w:before="300" w:after="120" w:line="0" w:lineRule="atLeast"/>
    </w:pPr>
    <w:rPr>
      <w:i/>
      <w:iCs/>
      <w:sz w:val="26"/>
      <w:szCs w:val="26"/>
    </w:rPr>
  </w:style>
  <w:style w:type="character" w:customStyle="1" w:styleId="10pt">
    <w:name w:val="Основной текст + 10 pt"/>
    <w:basedOn w:val="aa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0459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045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rsid w:val="000459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9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Subtitle"/>
    <w:basedOn w:val="a"/>
    <w:link w:val="ae"/>
    <w:qFormat/>
    <w:rsid w:val="00EA4278"/>
    <w:pPr>
      <w:jc w:val="center"/>
    </w:pPr>
    <w:rPr>
      <w:b/>
      <w:bCs/>
      <w:sz w:val="48"/>
    </w:rPr>
  </w:style>
  <w:style w:type="character" w:customStyle="1" w:styleId="ae">
    <w:name w:val="Подзаголовок Знак"/>
    <w:basedOn w:val="a0"/>
    <w:link w:val="ad"/>
    <w:rsid w:val="00EA4278"/>
    <w:rPr>
      <w:b/>
      <w:bCs/>
      <w:sz w:val="48"/>
      <w:szCs w:val="24"/>
    </w:rPr>
  </w:style>
  <w:style w:type="paragraph" w:styleId="af">
    <w:name w:val="header"/>
    <w:basedOn w:val="a"/>
    <w:link w:val="af0"/>
    <w:rsid w:val="00EA4278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EA4278"/>
    <w:rPr>
      <w:sz w:val="28"/>
      <w:szCs w:val="24"/>
    </w:rPr>
  </w:style>
  <w:style w:type="character" w:styleId="af1">
    <w:name w:val="page number"/>
    <w:basedOn w:val="a0"/>
    <w:rsid w:val="00EA4278"/>
  </w:style>
  <w:style w:type="table" w:styleId="af2">
    <w:name w:val="Table Grid"/>
    <w:basedOn w:val="a1"/>
    <w:uiPriority w:val="39"/>
    <w:rsid w:val="0033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"/>
    <w:rsid w:val="0044224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аголовок"/>
    <w:uiPriority w:val="99"/>
    <w:rsid w:val="00507CF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6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footer"/>
    <w:basedOn w:val="a"/>
    <w:link w:val="af6"/>
    <w:rsid w:val="00804F2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04F29"/>
    <w:rPr>
      <w:sz w:val="24"/>
      <w:szCs w:val="24"/>
    </w:rPr>
  </w:style>
  <w:style w:type="character" w:customStyle="1" w:styleId="FontStyle14">
    <w:name w:val="Font Style14"/>
    <w:rsid w:val="00D76148"/>
    <w:rPr>
      <w:rFonts w:ascii="Times New Roman" w:hAnsi="Times New Roman" w:cs="Times New Roman"/>
      <w:sz w:val="26"/>
      <w:szCs w:val="26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BB4E65"/>
    <w:rPr>
      <w:sz w:val="24"/>
      <w:szCs w:val="24"/>
    </w:rPr>
  </w:style>
  <w:style w:type="paragraph" w:styleId="af7">
    <w:name w:val="Normal (Web)"/>
    <w:aliases w:val="Обычный (Web),Обычный (веб) Знак2 Знак,Обычный (веб) Знак1 Знак1 Знак,Обычный (веб) Знак Знак Знак1 Знак,....... (Web)1 Знак Знак Знак1 Знак, Знак Знак Знак Знак1 Знак,Обычный (веб) Знак1 Знак Знак Знак"/>
    <w:basedOn w:val="a"/>
    <w:link w:val="af8"/>
    <w:uiPriority w:val="99"/>
    <w:qFormat/>
    <w:rsid w:val="00A511C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A511C4"/>
  </w:style>
  <w:style w:type="character" w:customStyle="1" w:styleId="af8">
    <w:name w:val="Обычный (веб) Знак"/>
    <w:aliases w:val="Обычный (Web) Знак,Обычный (веб) Знак2 Знак Знак,Обычный (веб) Знак1 Знак1 Знак Знак,Обычный (веб) Знак Знак Знак1 Знак Знак,....... (Web)1 Знак Знак Знак1 Знак Знак, Знак Знак Знак Знак1 Знак Знак"/>
    <w:basedOn w:val="a0"/>
    <w:link w:val="af7"/>
    <w:uiPriority w:val="99"/>
    <w:locked/>
    <w:rsid w:val="00A511C4"/>
    <w:rPr>
      <w:rFonts w:ascii="Verdana" w:hAnsi="Verdana"/>
      <w:color w:val="000000"/>
      <w:sz w:val="14"/>
      <w:szCs w:val="14"/>
    </w:rPr>
  </w:style>
  <w:style w:type="paragraph" w:customStyle="1" w:styleId="Default">
    <w:name w:val="Default"/>
    <w:rsid w:val="00A511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"/>
    <w:basedOn w:val="a"/>
    <w:link w:val="afa"/>
    <w:uiPriority w:val="99"/>
    <w:rsid w:val="0003513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035130"/>
    <w:rPr>
      <w:sz w:val="24"/>
      <w:szCs w:val="24"/>
    </w:rPr>
  </w:style>
  <w:style w:type="paragraph" w:styleId="afb">
    <w:name w:val="Body Text First Indent"/>
    <w:basedOn w:val="af9"/>
    <w:link w:val="afc"/>
    <w:unhideWhenUsed/>
    <w:rsid w:val="001C724D"/>
    <w:pPr>
      <w:spacing w:after="0"/>
      <w:ind w:firstLine="360"/>
    </w:pPr>
  </w:style>
  <w:style w:type="character" w:customStyle="1" w:styleId="afc">
    <w:name w:val="Красная строка Знак"/>
    <w:basedOn w:val="afa"/>
    <w:link w:val="afb"/>
    <w:rsid w:val="001C724D"/>
    <w:rPr>
      <w:sz w:val="24"/>
      <w:szCs w:val="24"/>
    </w:rPr>
  </w:style>
  <w:style w:type="paragraph" w:customStyle="1" w:styleId="afd">
    <w:name w:val="Сноска"/>
    <w:basedOn w:val="a"/>
    <w:rsid w:val="001C724D"/>
    <w:pPr>
      <w:spacing w:before="60" w:after="60"/>
      <w:jc w:val="both"/>
    </w:pPr>
    <w:rPr>
      <w:rFonts w:ascii="Arial" w:hAnsi="Arial" w:cs="Arial"/>
      <w:bCs/>
      <w:sz w:val="18"/>
      <w:szCs w:val="16"/>
    </w:rPr>
  </w:style>
  <w:style w:type="character" w:customStyle="1" w:styleId="afe">
    <w:name w:val="Основной текст + Полужирный"/>
    <w:aliases w:val="Курсив,Интервал 0 pt"/>
    <w:basedOn w:val="a0"/>
    <w:rsid w:val="001C724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+ 11"/>
    <w:aliases w:val="5 pt"/>
    <w:basedOn w:val="a0"/>
    <w:rsid w:val="001C72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20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бюджетообразующие показатели</vt:lpstr>
    </vt:vector>
  </TitlesOfParts>
  <Company>Home</Company>
  <LinksUpToDate>false</LinksUpToDate>
  <CharactersWithSpaces>32375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бюджетообразующие показатели</dc:title>
  <dc:creator>1</dc:creator>
  <cp:lastModifiedBy>user</cp:lastModifiedBy>
  <cp:revision>50</cp:revision>
  <cp:lastPrinted>2020-11-19T14:16:00Z</cp:lastPrinted>
  <dcterms:created xsi:type="dcterms:W3CDTF">2020-11-17T07:37:00Z</dcterms:created>
  <dcterms:modified xsi:type="dcterms:W3CDTF">2020-11-19T14:28:00Z</dcterms:modified>
</cp:coreProperties>
</file>